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90DA" w14:textId="676FFD06" w:rsidR="00FD3BAF" w:rsidRPr="00F51476" w:rsidRDefault="00FD3BAF" w:rsidP="007E0543">
      <w:pPr>
        <w:widowControl w:val="0"/>
        <w:autoSpaceDE w:val="0"/>
        <w:autoSpaceDN w:val="0"/>
        <w:adjustRightInd w:val="0"/>
        <w:spacing w:line="276" w:lineRule="auto"/>
        <w:jc w:val="right"/>
        <w:rPr>
          <w:rFonts w:asciiTheme="majorHAnsi" w:hAnsiTheme="majorHAnsi" w:cstheme="majorHAnsi"/>
          <w:sz w:val="22"/>
          <w:szCs w:val="22"/>
          <w:lang w:val="en-US"/>
        </w:rPr>
      </w:pPr>
      <w:r w:rsidRPr="00F51476">
        <w:rPr>
          <w:rFonts w:asciiTheme="majorHAnsi" w:hAnsiTheme="majorHAnsi" w:cstheme="majorHAnsi"/>
          <w:noProof/>
          <w:lang w:val="en-US"/>
        </w:rPr>
        <w:drawing>
          <wp:inline distT="0" distB="0" distL="0" distR="0" wp14:anchorId="4E4ABD53" wp14:editId="1F82AB91">
            <wp:extent cx="3417570" cy="1682984"/>
            <wp:effectExtent l="0" t="0" r="0" b="6350"/>
            <wp:docPr id="3418" name="Grafik 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 name="Grafik 34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6819" cy="1687539"/>
                    </a:xfrm>
                    <a:prstGeom prst="rect">
                      <a:avLst/>
                    </a:prstGeom>
                  </pic:spPr>
                </pic:pic>
              </a:graphicData>
            </a:graphic>
          </wp:inline>
        </w:drawing>
      </w:r>
    </w:p>
    <w:p w14:paraId="55DBFBFB" w14:textId="2D9B2873" w:rsidR="00FD3BAF" w:rsidRPr="00F51476" w:rsidRDefault="00FD3BAF"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5D4FF3F5" w14:textId="77777777" w:rsidR="00823057" w:rsidRPr="00F51476" w:rsidRDefault="00823057"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513F0480" w14:textId="77777777" w:rsidR="00B710E4" w:rsidRPr="00F51476" w:rsidRDefault="00B710E4"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08142763" w14:textId="3BC57BB0" w:rsidR="00120006" w:rsidRPr="00F51476" w:rsidRDefault="003814B3"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 xml:space="preserve">Written submission from the </w:t>
      </w:r>
    </w:p>
    <w:p w14:paraId="5DEC7AE2" w14:textId="77777777" w:rsidR="00120006" w:rsidRPr="00502710" w:rsidRDefault="003814B3" w:rsidP="007E0543">
      <w:pPr>
        <w:widowControl w:val="0"/>
        <w:autoSpaceDE w:val="0"/>
        <w:autoSpaceDN w:val="0"/>
        <w:adjustRightInd w:val="0"/>
        <w:spacing w:line="276" w:lineRule="auto"/>
        <w:jc w:val="both"/>
        <w:rPr>
          <w:rFonts w:asciiTheme="minorHAnsi" w:hAnsiTheme="minorHAnsi" w:cstheme="minorHAnsi"/>
          <w:lang w:val="en-US"/>
        </w:rPr>
      </w:pPr>
      <w:r w:rsidRPr="00502710">
        <w:rPr>
          <w:rFonts w:asciiTheme="minorHAnsi" w:hAnsiTheme="minorHAnsi" w:cstheme="minorHAnsi"/>
          <w:b/>
          <w:bCs/>
          <w:lang w:val="en-US"/>
        </w:rPr>
        <w:t>NGO-Coordination post Beijing Switzerland,</w:t>
      </w:r>
      <w:r w:rsidRPr="00502710">
        <w:rPr>
          <w:rFonts w:asciiTheme="minorHAnsi" w:hAnsiTheme="minorHAnsi" w:cstheme="minorHAnsi"/>
          <w:lang w:val="en-US"/>
        </w:rPr>
        <w:t xml:space="preserve"> to the attention of the </w:t>
      </w:r>
    </w:p>
    <w:p w14:paraId="48C73971" w14:textId="77777777" w:rsidR="00120006" w:rsidRPr="00502710" w:rsidRDefault="003814B3" w:rsidP="007E0543">
      <w:pPr>
        <w:widowControl w:val="0"/>
        <w:autoSpaceDE w:val="0"/>
        <w:autoSpaceDN w:val="0"/>
        <w:adjustRightInd w:val="0"/>
        <w:spacing w:line="276" w:lineRule="auto"/>
        <w:jc w:val="both"/>
        <w:rPr>
          <w:rFonts w:asciiTheme="minorHAnsi" w:hAnsiTheme="minorHAnsi" w:cstheme="minorHAnsi"/>
          <w:b/>
          <w:bCs/>
          <w:lang w:val="en-US"/>
        </w:rPr>
      </w:pPr>
      <w:r w:rsidRPr="00502710">
        <w:rPr>
          <w:rFonts w:asciiTheme="minorHAnsi" w:hAnsiTheme="minorHAnsi" w:cstheme="minorHAnsi"/>
          <w:b/>
          <w:bCs/>
          <w:lang w:val="en-US"/>
        </w:rPr>
        <w:t xml:space="preserve">Committee on the Elimination of Discrimination against Women (CEDAW), 83rd session, </w:t>
      </w:r>
    </w:p>
    <w:p w14:paraId="43DD844B" w14:textId="543322B4" w:rsidR="003814B3" w:rsidRPr="00F51476" w:rsidRDefault="003814B3"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10-28 Oct. 2022, Geneva</w:t>
      </w:r>
    </w:p>
    <w:p w14:paraId="52CF5CDE" w14:textId="77777777" w:rsidR="003814B3" w:rsidRPr="00F51476" w:rsidRDefault="003814B3"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14435FF3" w14:textId="0972A45D" w:rsidR="005B2C6F" w:rsidRPr="00F51476" w:rsidRDefault="00F52E2D" w:rsidP="007E0543">
      <w:pPr>
        <w:widowControl w:val="0"/>
        <w:autoSpaceDE w:val="0"/>
        <w:autoSpaceDN w:val="0"/>
        <w:adjustRightInd w:val="0"/>
        <w:spacing w:line="276" w:lineRule="auto"/>
        <w:jc w:val="both"/>
        <w:rPr>
          <w:rFonts w:asciiTheme="majorHAnsi" w:hAnsiTheme="majorHAnsi" w:cstheme="majorHAnsi"/>
          <w:lang w:val="en-US"/>
        </w:rPr>
      </w:pPr>
      <w:r w:rsidRPr="00F51476">
        <w:rPr>
          <w:rFonts w:asciiTheme="majorHAnsi" w:eastAsia="Calibri" w:hAnsiTheme="majorHAnsi" w:cstheme="majorHAnsi"/>
          <w:sz w:val="22"/>
          <w:szCs w:val="22"/>
          <w:lang w:val="en-US"/>
        </w:rPr>
        <w:t xml:space="preserve">This reporting relates </w:t>
      </w:r>
      <w:r w:rsidRPr="00F51476">
        <w:rPr>
          <w:rFonts w:asciiTheme="majorHAnsi" w:hAnsiTheme="majorHAnsi" w:cstheme="majorHAnsi"/>
          <w:sz w:val="22"/>
          <w:szCs w:val="22"/>
          <w:lang w:val="en-US"/>
        </w:rPr>
        <w:t xml:space="preserve">to </w:t>
      </w:r>
      <w:r w:rsidRPr="00F51476">
        <w:rPr>
          <w:rFonts w:asciiTheme="majorHAnsi" w:eastAsia="Calibri" w:hAnsiTheme="majorHAnsi" w:cstheme="majorHAnsi"/>
          <w:sz w:val="22"/>
          <w:szCs w:val="22"/>
          <w:lang w:val="en-US"/>
        </w:rPr>
        <w:t xml:space="preserve">the </w:t>
      </w:r>
      <w:hyperlink r:id="rId12" w:history="1">
        <w:r w:rsidRPr="00F51476">
          <w:rPr>
            <w:rStyle w:val="Hyperlink"/>
            <w:rFonts w:asciiTheme="majorHAnsi" w:eastAsia="Calibri" w:hAnsiTheme="majorHAnsi" w:cstheme="majorHAnsi"/>
            <w:sz w:val="22"/>
            <w:szCs w:val="22"/>
            <w:lang w:val="en-US"/>
          </w:rPr>
          <w:t>shadow report</w:t>
        </w:r>
      </w:hyperlink>
      <w:r w:rsidRPr="00F51476">
        <w:rPr>
          <w:rFonts w:asciiTheme="majorHAnsi" w:eastAsia="Calibri" w:hAnsiTheme="majorHAnsi" w:cstheme="majorHAnsi"/>
          <w:sz w:val="22"/>
          <w:szCs w:val="22"/>
          <w:lang w:val="en-US"/>
        </w:rPr>
        <w:t xml:space="preserve"> published for the period 2016-2020. </w:t>
      </w:r>
    </w:p>
    <w:p w14:paraId="43073FEB" w14:textId="3BBE2A89" w:rsidR="001C67EB" w:rsidRPr="00F51476" w:rsidRDefault="0031300C"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w:t>
      </w:r>
      <w:r w:rsidR="00FD3BAF" w:rsidRPr="00F51476">
        <w:rPr>
          <w:rFonts w:asciiTheme="majorHAnsi" w:hAnsiTheme="majorHAnsi" w:cstheme="majorHAnsi"/>
          <w:sz w:val="22"/>
          <w:szCs w:val="22"/>
          <w:lang w:val="en-US"/>
        </w:rPr>
        <w:t>May be posted on the CEDAW website</w:t>
      </w:r>
      <w:r w:rsidRPr="00F51476">
        <w:rPr>
          <w:rFonts w:asciiTheme="majorHAnsi" w:hAnsiTheme="majorHAnsi" w:cstheme="majorHAnsi"/>
          <w:sz w:val="22"/>
          <w:szCs w:val="22"/>
          <w:lang w:val="en-US"/>
        </w:rPr>
        <w:t>)</w:t>
      </w:r>
    </w:p>
    <w:p w14:paraId="380721B3" w14:textId="25123DCD" w:rsidR="00823057" w:rsidRPr="00F51476" w:rsidRDefault="00823057" w:rsidP="007E0543">
      <w:pPr>
        <w:widowControl w:val="0"/>
        <w:autoSpaceDE w:val="0"/>
        <w:autoSpaceDN w:val="0"/>
        <w:adjustRightInd w:val="0"/>
        <w:spacing w:line="276" w:lineRule="auto"/>
        <w:jc w:val="both"/>
        <w:rPr>
          <w:rFonts w:asciiTheme="majorHAnsi" w:hAnsiTheme="majorHAnsi" w:cstheme="majorHAnsi"/>
          <w:lang w:val="en-US"/>
        </w:rPr>
      </w:pPr>
    </w:p>
    <w:p w14:paraId="47D9ABE0" w14:textId="25ED5F8D" w:rsidR="00120006" w:rsidRPr="00F51476" w:rsidRDefault="00120006" w:rsidP="007E0543">
      <w:pPr>
        <w:widowControl w:val="0"/>
        <w:autoSpaceDE w:val="0"/>
        <w:autoSpaceDN w:val="0"/>
        <w:adjustRightInd w:val="0"/>
        <w:spacing w:line="276" w:lineRule="auto"/>
        <w:jc w:val="both"/>
        <w:rPr>
          <w:rFonts w:asciiTheme="majorHAnsi" w:hAnsiTheme="majorHAnsi" w:cstheme="majorHAnsi"/>
          <w:lang w:val="en-US"/>
        </w:rPr>
      </w:pPr>
    </w:p>
    <w:p w14:paraId="1E775873" w14:textId="77777777" w:rsidR="00654CD0" w:rsidRPr="00F51476" w:rsidRDefault="00654CD0" w:rsidP="007E0543">
      <w:pPr>
        <w:widowControl w:val="0"/>
        <w:autoSpaceDE w:val="0"/>
        <w:autoSpaceDN w:val="0"/>
        <w:adjustRightInd w:val="0"/>
        <w:spacing w:line="276" w:lineRule="auto"/>
        <w:jc w:val="both"/>
        <w:rPr>
          <w:rFonts w:asciiTheme="majorHAnsi" w:hAnsiTheme="majorHAnsi" w:cstheme="majorHAnsi"/>
          <w:lang w:val="en-US"/>
        </w:rPr>
      </w:pPr>
    </w:p>
    <w:p w14:paraId="3F24AE82" w14:textId="6B2D88D4" w:rsidR="00F42F46" w:rsidRPr="00F51476" w:rsidRDefault="00F42F46" w:rsidP="007E0543">
      <w:pPr>
        <w:widowControl w:val="0"/>
        <w:autoSpaceDE w:val="0"/>
        <w:autoSpaceDN w:val="0"/>
        <w:adjustRightInd w:val="0"/>
        <w:spacing w:line="276" w:lineRule="auto"/>
        <w:jc w:val="both"/>
        <w:rPr>
          <w:rFonts w:asciiTheme="majorHAnsi" w:eastAsiaTheme="minorHAnsi" w:hAnsiTheme="majorHAnsi" w:cstheme="majorHAnsi"/>
          <w:b/>
          <w:bCs/>
          <w:sz w:val="28"/>
          <w:szCs w:val="28"/>
          <w:lang w:val="en-US" w:eastAsia="en-US"/>
        </w:rPr>
      </w:pPr>
      <w:r w:rsidRPr="00F51476">
        <w:rPr>
          <w:rFonts w:asciiTheme="majorHAnsi" w:eastAsiaTheme="minorHAnsi" w:hAnsiTheme="majorHAnsi" w:cstheme="majorHAnsi"/>
          <w:b/>
          <w:bCs/>
          <w:sz w:val="28"/>
          <w:szCs w:val="28"/>
          <w:lang w:val="en-US" w:eastAsia="en-US"/>
        </w:rPr>
        <w:t>Overview</w:t>
      </w:r>
    </w:p>
    <w:p w14:paraId="2B79BA44" w14:textId="54A5324B" w:rsidR="00F56CDF" w:rsidRPr="00F51476" w:rsidRDefault="00F56CDF" w:rsidP="007E0543">
      <w:pPr>
        <w:pStyle w:val="berschrift1"/>
        <w:contextualSpacing/>
        <w:jc w:val="both"/>
        <w:rPr>
          <w:rFonts w:cstheme="majorHAnsi"/>
          <w:b/>
          <w:color w:val="000000" w:themeColor="text1"/>
          <w:sz w:val="22"/>
          <w:szCs w:val="22"/>
          <w:lang w:val="en-US"/>
        </w:rPr>
      </w:pPr>
      <w:r w:rsidRPr="00F51476">
        <w:rPr>
          <w:rFonts w:cstheme="majorHAnsi"/>
          <w:b/>
          <w:color w:val="000000" w:themeColor="text1"/>
          <w:sz w:val="22"/>
          <w:szCs w:val="22"/>
          <w:lang w:val="en-US"/>
        </w:rPr>
        <w:t>Sexual and Reproductive Health</w:t>
      </w:r>
    </w:p>
    <w:p w14:paraId="606F645A" w14:textId="1C174443" w:rsidR="00041C7D" w:rsidRPr="00F51476" w:rsidRDefault="00F56CDF" w:rsidP="007E0543">
      <w:pPr>
        <w:pStyle w:val="Listenabsatz"/>
        <w:widowControl w:val="0"/>
        <w:numPr>
          <w:ilvl w:val="0"/>
          <w:numId w:val="17"/>
        </w:numPr>
        <w:autoSpaceDE w:val="0"/>
        <w:autoSpaceDN w:val="0"/>
        <w:adjustRightInd w:val="0"/>
        <w:jc w:val="both"/>
        <w:rPr>
          <w:rFonts w:asciiTheme="majorHAnsi" w:hAnsiTheme="majorHAnsi" w:cstheme="majorHAnsi"/>
          <w:color w:val="0C0C0C"/>
          <w:sz w:val="22"/>
          <w:lang w:val="en-US"/>
        </w:rPr>
      </w:pPr>
      <w:r w:rsidRPr="00F51476">
        <w:rPr>
          <w:rFonts w:asciiTheme="majorHAnsi" w:hAnsiTheme="majorHAnsi" w:cstheme="majorHAnsi"/>
          <w:color w:val="0C0C0C"/>
          <w:sz w:val="22"/>
          <w:lang w:val="en-US"/>
        </w:rPr>
        <w:t>Access to contraception and to abortion during Covid-19</w:t>
      </w:r>
    </w:p>
    <w:p w14:paraId="7063718A" w14:textId="7BF120B5" w:rsidR="00041C7D" w:rsidRPr="00F51476" w:rsidRDefault="00041C7D" w:rsidP="007E0543">
      <w:pPr>
        <w:pStyle w:val="berschrift1"/>
        <w:contextualSpacing/>
        <w:jc w:val="both"/>
        <w:rPr>
          <w:rFonts w:cstheme="majorHAnsi"/>
          <w:b/>
          <w:color w:val="000000" w:themeColor="text1"/>
          <w:sz w:val="22"/>
          <w:szCs w:val="22"/>
          <w:lang w:val="en-US"/>
        </w:rPr>
      </w:pPr>
      <w:r w:rsidRPr="00F51476">
        <w:rPr>
          <w:rFonts w:cstheme="majorHAnsi"/>
          <w:b/>
          <w:color w:val="000000" w:themeColor="text1"/>
          <w:sz w:val="22"/>
          <w:szCs w:val="22"/>
          <w:lang w:val="en-US"/>
        </w:rPr>
        <w:t>Harmful Practices</w:t>
      </w:r>
    </w:p>
    <w:p w14:paraId="6C079046" w14:textId="16E5B2CB" w:rsidR="00161035" w:rsidRPr="00F51476" w:rsidRDefault="00161035" w:rsidP="007E0543">
      <w:pPr>
        <w:pStyle w:val="Listenabsatz"/>
        <w:numPr>
          <w:ilvl w:val="0"/>
          <w:numId w:val="7"/>
        </w:numPr>
        <w:jc w:val="both"/>
        <w:rPr>
          <w:rFonts w:asciiTheme="majorHAnsi" w:hAnsiTheme="majorHAnsi" w:cstheme="majorHAnsi"/>
          <w:color w:val="000000"/>
          <w:sz w:val="22"/>
          <w:lang w:val="en-US"/>
        </w:rPr>
      </w:pPr>
      <w:r w:rsidRPr="00F51476">
        <w:rPr>
          <w:rFonts w:asciiTheme="majorHAnsi" w:hAnsiTheme="majorHAnsi" w:cstheme="majorHAnsi"/>
          <w:color w:val="0C0C0C"/>
          <w:sz w:val="22"/>
          <w:lang w:val="en-US"/>
        </w:rPr>
        <w:t>Sex-modifying procedures for children with variations of sex characteristics (</w:t>
      </w:r>
      <w:r w:rsidR="00542FC1">
        <w:rPr>
          <w:rFonts w:asciiTheme="majorHAnsi" w:hAnsiTheme="majorHAnsi" w:cstheme="majorHAnsi"/>
          <w:color w:val="0C0C0C"/>
          <w:sz w:val="22"/>
          <w:lang w:val="en-US"/>
        </w:rPr>
        <w:t>i</w:t>
      </w:r>
      <w:r w:rsidRPr="00F51476">
        <w:rPr>
          <w:rFonts w:asciiTheme="majorHAnsi" w:hAnsiTheme="majorHAnsi" w:cstheme="majorHAnsi"/>
          <w:color w:val="0C0C0C"/>
          <w:sz w:val="22"/>
          <w:lang w:val="en-US"/>
        </w:rPr>
        <w:t>ntersex)</w:t>
      </w:r>
    </w:p>
    <w:p w14:paraId="6C80B085" w14:textId="7F6C4893" w:rsidR="00161035" w:rsidRPr="00F51476" w:rsidRDefault="00161035" w:rsidP="007E0543">
      <w:pPr>
        <w:pStyle w:val="Listenabsatz"/>
        <w:numPr>
          <w:ilvl w:val="0"/>
          <w:numId w:val="7"/>
        </w:numPr>
        <w:jc w:val="both"/>
        <w:rPr>
          <w:rFonts w:asciiTheme="majorHAnsi" w:hAnsiTheme="majorHAnsi" w:cstheme="majorHAnsi"/>
          <w:color w:val="000000"/>
          <w:sz w:val="22"/>
          <w:lang w:val="en-US"/>
        </w:rPr>
      </w:pPr>
      <w:r w:rsidRPr="00F51476">
        <w:rPr>
          <w:rFonts w:asciiTheme="majorHAnsi" w:hAnsiTheme="majorHAnsi" w:cstheme="majorHAnsi"/>
          <w:color w:val="0C0C0C"/>
          <w:sz w:val="22"/>
          <w:lang w:val="en-US"/>
        </w:rPr>
        <w:t>Consequences of the Corona pandemic on intersex people</w:t>
      </w:r>
      <w:r w:rsidRPr="00F51476">
        <w:rPr>
          <w:rStyle w:val="apple-converted-space"/>
          <w:rFonts w:asciiTheme="majorHAnsi" w:hAnsiTheme="majorHAnsi" w:cstheme="majorHAnsi"/>
          <w:color w:val="0C0C0C"/>
          <w:sz w:val="22"/>
          <w:lang w:val="en-US"/>
        </w:rPr>
        <w:t> </w:t>
      </w:r>
    </w:p>
    <w:p w14:paraId="1AFA51A2" w14:textId="5F8AB83B" w:rsidR="00161035" w:rsidRPr="00F51476" w:rsidRDefault="00161035" w:rsidP="007E0543">
      <w:pPr>
        <w:pStyle w:val="berschrift1"/>
        <w:contextualSpacing/>
        <w:jc w:val="both"/>
        <w:rPr>
          <w:rFonts w:cstheme="majorHAnsi"/>
          <w:b/>
          <w:color w:val="000000" w:themeColor="text1"/>
          <w:sz w:val="22"/>
          <w:szCs w:val="22"/>
          <w:lang w:val="en-US"/>
        </w:rPr>
      </w:pPr>
      <w:bookmarkStart w:id="0" w:name="_Toc431455122"/>
      <w:r w:rsidRPr="00F51476">
        <w:rPr>
          <w:rFonts w:cstheme="majorHAnsi"/>
          <w:b/>
          <w:color w:val="000000" w:themeColor="text1"/>
          <w:sz w:val="22"/>
          <w:szCs w:val="22"/>
          <w:lang w:val="en-US"/>
        </w:rPr>
        <w:t>Gender-based Violence</w:t>
      </w:r>
      <w:bookmarkEnd w:id="0"/>
      <w:r w:rsidRPr="00F51476">
        <w:rPr>
          <w:rFonts w:cstheme="majorHAnsi"/>
          <w:b/>
          <w:color w:val="000000" w:themeColor="text1"/>
          <w:sz w:val="22"/>
          <w:szCs w:val="22"/>
          <w:lang w:val="en-US"/>
        </w:rPr>
        <w:t xml:space="preserve"> </w:t>
      </w:r>
    </w:p>
    <w:p w14:paraId="5D9ACC3E" w14:textId="33357F24" w:rsidR="00B74AD5" w:rsidRPr="00F51476" w:rsidRDefault="00F51476" w:rsidP="007E0543">
      <w:pPr>
        <w:pStyle w:val="Listenabsatz"/>
        <w:widowControl w:val="0"/>
        <w:numPr>
          <w:ilvl w:val="0"/>
          <w:numId w:val="6"/>
        </w:numPr>
        <w:autoSpaceDE w:val="0"/>
        <w:autoSpaceDN w:val="0"/>
        <w:adjustRightInd w:val="0"/>
        <w:jc w:val="both"/>
        <w:rPr>
          <w:rFonts w:asciiTheme="majorHAnsi" w:hAnsiTheme="majorHAnsi" w:cstheme="majorHAnsi"/>
          <w:color w:val="000000" w:themeColor="text1"/>
          <w:sz w:val="22"/>
          <w:lang w:val="en-US"/>
        </w:rPr>
      </w:pPr>
      <w:r w:rsidRPr="00F51476">
        <w:rPr>
          <w:rFonts w:asciiTheme="majorHAnsi" w:hAnsiTheme="majorHAnsi" w:cstheme="majorHAnsi"/>
          <w:color w:val="000000" w:themeColor="text1"/>
          <w:sz w:val="22"/>
          <w:lang w:val="en-US"/>
        </w:rPr>
        <w:t xml:space="preserve">Exploitation of </w:t>
      </w:r>
      <w:r w:rsidR="00542FC1">
        <w:rPr>
          <w:rFonts w:asciiTheme="majorHAnsi" w:hAnsiTheme="majorHAnsi" w:cstheme="majorHAnsi"/>
          <w:color w:val="000000" w:themeColor="text1"/>
          <w:sz w:val="22"/>
          <w:lang w:val="en-US"/>
        </w:rPr>
        <w:t>m</w:t>
      </w:r>
      <w:r w:rsidR="00DD6D60" w:rsidRPr="00F51476">
        <w:rPr>
          <w:rFonts w:asciiTheme="majorHAnsi" w:hAnsiTheme="majorHAnsi" w:cstheme="majorHAnsi"/>
          <w:color w:val="000000" w:themeColor="text1"/>
          <w:sz w:val="22"/>
          <w:lang w:val="en-US"/>
        </w:rPr>
        <w:t xml:space="preserve">igrant </w:t>
      </w:r>
      <w:r w:rsidR="00542FC1">
        <w:rPr>
          <w:rFonts w:asciiTheme="majorHAnsi" w:hAnsiTheme="majorHAnsi" w:cstheme="majorHAnsi"/>
          <w:color w:val="000000" w:themeColor="text1"/>
          <w:sz w:val="22"/>
          <w:lang w:val="en-US"/>
        </w:rPr>
        <w:t>s</w:t>
      </w:r>
      <w:r w:rsidR="00041C7D" w:rsidRPr="00F51476">
        <w:rPr>
          <w:rFonts w:asciiTheme="majorHAnsi" w:hAnsiTheme="majorHAnsi" w:cstheme="majorHAnsi"/>
          <w:color w:val="000000" w:themeColor="text1"/>
          <w:sz w:val="22"/>
          <w:lang w:val="en-US"/>
        </w:rPr>
        <w:t xml:space="preserve">ex </w:t>
      </w:r>
      <w:r w:rsidR="00542FC1">
        <w:rPr>
          <w:rFonts w:asciiTheme="majorHAnsi" w:hAnsiTheme="majorHAnsi" w:cstheme="majorHAnsi"/>
          <w:color w:val="000000" w:themeColor="text1"/>
          <w:sz w:val="22"/>
          <w:lang w:val="en-US"/>
        </w:rPr>
        <w:t>w</w:t>
      </w:r>
      <w:r w:rsidR="00041C7D" w:rsidRPr="00F51476">
        <w:rPr>
          <w:rFonts w:asciiTheme="majorHAnsi" w:hAnsiTheme="majorHAnsi" w:cstheme="majorHAnsi"/>
          <w:color w:val="000000" w:themeColor="text1"/>
          <w:sz w:val="22"/>
          <w:lang w:val="en-US"/>
        </w:rPr>
        <w:t>orkers</w:t>
      </w:r>
    </w:p>
    <w:p w14:paraId="113CA1BC" w14:textId="77777777" w:rsidR="00B74AD5" w:rsidRPr="00F51476" w:rsidRDefault="00B74AD5" w:rsidP="007E0543">
      <w:pPr>
        <w:pStyle w:val="berschrift1"/>
        <w:contextualSpacing/>
        <w:jc w:val="both"/>
        <w:rPr>
          <w:rFonts w:cstheme="majorHAnsi"/>
          <w:b/>
          <w:color w:val="000000" w:themeColor="text1"/>
          <w:sz w:val="22"/>
          <w:szCs w:val="22"/>
          <w:lang w:val="en-US"/>
        </w:rPr>
      </w:pPr>
      <w:r w:rsidRPr="00F51476">
        <w:rPr>
          <w:rFonts w:cstheme="majorHAnsi"/>
          <w:b/>
          <w:color w:val="000000" w:themeColor="text1"/>
          <w:sz w:val="22"/>
          <w:szCs w:val="22"/>
          <w:lang w:val="en-US"/>
        </w:rPr>
        <w:t>Economic and social benefits</w:t>
      </w:r>
    </w:p>
    <w:p w14:paraId="5E156F34" w14:textId="5BFFA0BE" w:rsidR="00B74AD5" w:rsidRPr="00F51476" w:rsidRDefault="00B74AD5" w:rsidP="007E0543">
      <w:pPr>
        <w:pStyle w:val="Listenabsatz"/>
        <w:widowControl w:val="0"/>
        <w:numPr>
          <w:ilvl w:val="0"/>
          <w:numId w:val="5"/>
        </w:numPr>
        <w:autoSpaceDE w:val="0"/>
        <w:autoSpaceDN w:val="0"/>
        <w:adjustRightInd w:val="0"/>
        <w:jc w:val="both"/>
        <w:rPr>
          <w:rFonts w:asciiTheme="majorHAnsi" w:hAnsiTheme="majorHAnsi" w:cstheme="majorHAnsi"/>
          <w:sz w:val="22"/>
          <w:lang w:val="en-US"/>
        </w:rPr>
      </w:pPr>
      <w:r w:rsidRPr="00F51476">
        <w:rPr>
          <w:rFonts w:asciiTheme="majorHAnsi" w:hAnsiTheme="majorHAnsi" w:cstheme="majorHAnsi"/>
          <w:sz w:val="22"/>
          <w:lang w:val="en-US"/>
        </w:rPr>
        <w:t>Swiss tax and financial policy</w:t>
      </w:r>
    </w:p>
    <w:p w14:paraId="6388F56A" w14:textId="06B0BD79" w:rsidR="00B74AD5" w:rsidRPr="00F51476" w:rsidRDefault="00161035" w:rsidP="007E0543">
      <w:pPr>
        <w:pStyle w:val="Listenabsatz"/>
        <w:widowControl w:val="0"/>
        <w:numPr>
          <w:ilvl w:val="0"/>
          <w:numId w:val="5"/>
        </w:numPr>
        <w:autoSpaceDE w:val="0"/>
        <w:autoSpaceDN w:val="0"/>
        <w:adjustRightInd w:val="0"/>
        <w:jc w:val="both"/>
        <w:rPr>
          <w:rFonts w:asciiTheme="majorHAnsi" w:hAnsiTheme="majorHAnsi" w:cstheme="majorHAnsi"/>
          <w:bCs/>
          <w:sz w:val="22"/>
          <w:lang w:val="en-US"/>
        </w:rPr>
      </w:pPr>
      <w:r w:rsidRPr="00F51476">
        <w:rPr>
          <w:rFonts w:asciiTheme="majorHAnsi" w:hAnsiTheme="majorHAnsi" w:cstheme="majorHAnsi"/>
          <w:bCs/>
          <w:sz w:val="22"/>
          <w:lang w:val="en-US"/>
        </w:rPr>
        <w:t>Poverty</w:t>
      </w:r>
    </w:p>
    <w:p w14:paraId="4561822E" w14:textId="3E025709" w:rsidR="0073300B" w:rsidRPr="00F51476" w:rsidRDefault="0073300B" w:rsidP="007E0543">
      <w:pPr>
        <w:pStyle w:val="Listenabsatz"/>
        <w:widowControl w:val="0"/>
        <w:numPr>
          <w:ilvl w:val="0"/>
          <w:numId w:val="5"/>
        </w:numPr>
        <w:autoSpaceDE w:val="0"/>
        <w:autoSpaceDN w:val="0"/>
        <w:adjustRightInd w:val="0"/>
        <w:jc w:val="both"/>
        <w:rPr>
          <w:rFonts w:asciiTheme="majorHAnsi" w:hAnsiTheme="majorHAnsi" w:cstheme="majorHAnsi"/>
          <w:bCs/>
          <w:sz w:val="22"/>
          <w:lang w:val="en-US"/>
        </w:rPr>
      </w:pPr>
      <w:r w:rsidRPr="00F51476">
        <w:rPr>
          <w:rFonts w:asciiTheme="majorHAnsi" w:hAnsiTheme="majorHAnsi" w:cstheme="majorHAnsi"/>
          <w:bCs/>
          <w:sz w:val="22"/>
          <w:lang w:val="en-US"/>
        </w:rPr>
        <w:t xml:space="preserve">Maternity </w:t>
      </w:r>
      <w:r w:rsidR="00542FC1">
        <w:rPr>
          <w:rFonts w:asciiTheme="majorHAnsi" w:hAnsiTheme="majorHAnsi" w:cstheme="majorHAnsi"/>
          <w:bCs/>
          <w:sz w:val="22"/>
          <w:lang w:val="en-US"/>
        </w:rPr>
        <w:t>i</w:t>
      </w:r>
      <w:r w:rsidRPr="00F51476">
        <w:rPr>
          <w:rFonts w:asciiTheme="majorHAnsi" w:hAnsiTheme="majorHAnsi" w:cstheme="majorHAnsi"/>
          <w:bCs/>
          <w:sz w:val="22"/>
          <w:lang w:val="en-US"/>
        </w:rPr>
        <w:t>nsurance in Switzerland</w:t>
      </w:r>
    </w:p>
    <w:p w14:paraId="39D73C9A" w14:textId="1D22BBB4" w:rsidR="00B74AD5" w:rsidRPr="00F51476" w:rsidRDefault="001D717D" w:rsidP="007E0543">
      <w:pPr>
        <w:pStyle w:val="berschrift1"/>
        <w:contextualSpacing/>
        <w:jc w:val="both"/>
        <w:rPr>
          <w:rFonts w:cstheme="majorHAnsi"/>
          <w:b/>
          <w:color w:val="000000" w:themeColor="text1"/>
          <w:sz w:val="22"/>
          <w:szCs w:val="22"/>
          <w:lang w:val="en-US"/>
        </w:rPr>
      </w:pPr>
      <w:r w:rsidRPr="00F51476">
        <w:rPr>
          <w:rFonts w:cstheme="majorHAnsi"/>
          <w:b/>
          <w:color w:val="000000" w:themeColor="text1"/>
          <w:sz w:val="22"/>
          <w:szCs w:val="22"/>
          <w:lang w:val="en-US"/>
        </w:rPr>
        <w:t>Stereotypes</w:t>
      </w:r>
    </w:p>
    <w:p w14:paraId="043E2B9E" w14:textId="19B8481F" w:rsidR="001D717D" w:rsidRPr="00F51476" w:rsidRDefault="001D717D" w:rsidP="007E0543">
      <w:pPr>
        <w:pStyle w:val="Listenabsatz"/>
        <w:numPr>
          <w:ilvl w:val="0"/>
          <w:numId w:val="13"/>
        </w:numPr>
        <w:jc w:val="both"/>
        <w:rPr>
          <w:rFonts w:asciiTheme="majorHAnsi" w:hAnsiTheme="majorHAnsi" w:cstheme="majorHAnsi"/>
          <w:color w:val="0C0C0C"/>
          <w:sz w:val="22"/>
          <w:lang w:val="en-US"/>
        </w:rPr>
      </w:pPr>
      <w:r w:rsidRPr="00F51476">
        <w:rPr>
          <w:rFonts w:asciiTheme="majorHAnsi" w:hAnsiTheme="majorHAnsi" w:cstheme="majorHAnsi"/>
          <w:color w:val="0C0C0C"/>
          <w:sz w:val="22"/>
          <w:lang w:val="en-US"/>
        </w:rPr>
        <w:t>Culture and history</w:t>
      </w:r>
    </w:p>
    <w:p w14:paraId="5A7F5DB1" w14:textId="633A3307" w:rsidR="001C67EB" w:rsidRPr="00F51476" w:rsidRDefault="001C67EB"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4AC48AAE" w14:textId="1BD43393" w:rsidR="00F52E2D" w:rsidRPr="00F51476" w:rsidRDefault="00F52E2D" w:rsidP="007E0543">
      <w:pPr>
        <w:spacing w:line="276" w:lineRule="auto"/>
        <w:rPr>
          <w:rFonts w:asciiTheme="majorHAnsi" w:hAnsiTheme="majorHAnsi" w:cstheme="majorHAnsi"/>
          <w:sz w:val="22"/>
          <w:szCs w:val="22"/>
          <w:lang w:val="en-US"/>
        </w:rPr>
      </w:pPr>
      <w:r w:rsidRPr="00F51476">
        <w:rPr>
          <w:rFonts w:asciiTheme="majorHAnsi" w:hAnsiTheme="majorHAnsi" w:cstheme="majorHAnsi"/>
          <w:sz w:val="22"/>
          <w:szCs w:val="22"/>
          <w:lang w:val="en-US"/>
        </w:rPr>
        <w:br w:type="page"/>
      </w:r>
    </w:p>
    <w:p w14:paraId="0ACC6DCD" w14:textId="6706B5E8" w:rsidR="001C67EB" w:rsidRPr="00F51476" w:rsidRDefault="001C67EB" w:rsidP="007E0543">
      <w:pPr>
        <w:spacing w:before="33" w:line="276" w:lineRule="auto"/>
        <w:ind w:right="1402"/>
        <w:jc w:val="both"/>
        <w:rPr>
          <w:rFonts w:asciiTheme="majorHAnsi" w:hAnsiTheme="majorHAnsi" w:cstheme="majorHAnsi"/>
          <w:sz w:val="46"/>
          <w:szCs w:val="46"/>
          <w:lang w:val="en-US"/>
        </w:rPr>
      </w:pPr>
      <w:r w:rsidRPr="00F51476">
        <w:rPr>
          <w:rFonts w:asciiTheme="majorHAnsi" w:hAnsiTheme="majorHAnsi" w:cstheme="majorHAnsi"/>
          <w:sz w:val="46"/>
          <w:szCs w:val="46"/>
          <w:lang w:val="en-US"/>
        </w:rPr>
        <w:lastRenderedPageBreak/>
        <w:t>Introduction</w:t>
      </w:r>
    </w:p>
    <w:p w14:paraId="5F9CFAFC" w14:textId="77777777" w:rsidR="001C67EB" w:rsidRPr="00F51476" w:rsidRDefault="001C67EB" w:rsidP="007E0543">
      <w:pPr>
        <w:spacing w:line="276" w:lineRule="auto"/>
        <w:ind w:right="1402"/>
        <w:jc w:val="both"/>
        <w:rPr>
          <w:rFonts w:asciiTheme="majorHAnsi" w:hAnsiTheme="majorHAnsi" w:cstheme="majorHAnsi"/>
          <w:sz w:val="22"/>
          <w:szCs w:val="22"/>
          <w:lang w:val="en-US"/>
        </w:rPr>
      </w:pPr>
    </w:p>
    <w:p w14:paraId="6B4B15D6" w14:textId="50B6A1A6" w:rsidR="003F291F" w:rsidRPr="00F51476" w:rsidRDefault="001C67EB" w:rsidP="007E0543">
      <w:pPr>
        <w:spacing w:line="276" w:lineRule="auto"/>
        <w:rPr>
          <w:rFonts w:asciiTheme="majorHAnsi" w:hAnsiTheme="majorHAnsi" w:cstheme="majorHAnsi"/>
        </w:rPr>
      </w:pPr>
      <w:r w:rsidRPr="00F51476">
        <w:rPr>
          <w:rFonts w:asciiTheme="majorHAnsi" w:eastAsia="Calibri" w:hAnsiTheme="majorHAnsi" w:cstheme="majorHAnsi"/>
          <w:sz w:val="22"/>
          <w:szCs w:val="22"/>
          <w:lang w:val="en-US"/>
        </w:rPr>
        <w:t xml:space="preserve">This </w:t>
      </w:r>
      <w:r w:rsidR="00F52E2D" w:rsidRPr="00F51476">
        <w:rPr>
          <w:rFonts w:asciiTheme="majorHAnsi" w:eastAsia="Calibri" w:hAnsiTheme="majorHAnsi" w:cstheme="majorHAnsi"/>
          <w:sz w:val="22"/>
          <w:szCs w:val="22"/>
          <w:lang w:val="en-US"/>
        </w:rPr>
        <w:t>reporting</w:t>
      </w:r>
      <w:r w:rsidRPr="00F51476">
        <w:rPr>
          <w:rFonts w:asciiTheme="majorHAnsi" w:eastAsia="Calibri" w:hAnsiTheme="majorHAnsi" w:cstheme="majorHAnsi"/>
          <w:color w:val="000000" w:themeColor="text1"/>
          <w:sz w:val="22"/>
          <w:szCs w:val="22"/>
          <w:lang w:val="en-US"/>
        </w:rPr>
        <w:t xml:space="preserve"> </w:t>
      </w:r>
      <w:r w:rsidRPr="00F51476">
        <w:rPr>
          <w:rFonts w:asciiTheme="majorHAnsi" w:eastAsia="Calibri" w:hAnsiTheme="majorHAnsi" w:cstheme="majorHAnsi"/>
          <w:sz w:val="22"/>
          <w:szCs w:val="22"/>
          <w:lang w:val="en-US"/>
        </w:rPr>
        <w:t xml:space="preserve">was drawn up by the NGO-Coordination post Beijing Switzerland, a </w:t>
      </w:r>
      <w:hyperlink r:id="rId13" w:history="1">
        <w:r w:rsidRPr="00F51476">
          <w:rPr>
            <w:rStyle w:val="Hyperlink"/>
            <w:rFonts w:asciiTheme="majorHAnsi" w:eastAsia="Calibri" w:hAnsiTheme="majorHAnsi" w:cstheme="majorHAnsi"/>
            <w:color w:val="000000" w:themeColor="text1"/>
            <w:sz w:val="22"/>
            <w:szCs w:val="22"/>
            <w:lang w:val="en-US"/>
          </w:rPr>
          <w:t>network of 33 CSOs</w:t>
        </w:r>
      </w:hyperlink>
      <w:r w:rsidRPr="00F51476">
        <w:rPr>
          <w:rFonts w:asciiTheme="majorHAnsi" w:eastAsia="Calibri" w:hAnsiTheme="majorHAnsi" w:cstheme="majorHAnsi"/>
          <w:sz w:val="22"/>
          <w:szCs w:val="22"/>
          <w:lang w:val="en-US"/>
        </w:rPr>
        <w:t>, as well as other invited expert</w:t>
      </w:r>
      <w:r w:rsidRPr="00F51476">
        <w:rPr>
          <w:rFonts w:asciiTheme="majorHAnsi" w:hAnsiTheme="majorHAnsi" w:cstheme="majorHAnsi"/>
          <w:sz w:val="22"/>
          <w:szCs w:val="22"/>
          <w:lang w:val="en-US"/>
        </w:rPr>
        <w:t xml:space="preserve"> </w:t>
      </w:r>
      <w:r w:rsidRPr="00F51476">
        <w:rPr>
          <w:rFonts w:asciiTheme="majorHAnsi" w:eastAsia="Calibri" w:hAnsiTheme="majorHAnsi" w:cstheme="majorHAnsi"/>
          <w:sz w:val="22"/>
          <w:szCs w:val="22"/>
          <w:lang w:val="en-US"/>
        </w:rPr>
        <w:t>CSOs</w:t>
      </w:r>
      <w:r w:rsidR="00DA021F" w:rsidRPr="00F51476">
        <w:rPr>
          <w:rStyle w:val="Funotenzeichen"/>
          <w:rFonts w:asciiTheme="majorHAnsi" w:hAnsiTheme="majorHAnsi" w:cstheme="majorHAnsi"/>
          <w:color w:val="000000"/>
        </w:rPr>
        <w:t xml:space="preserve"> </w:t>
      </w:r>
      <w:r w:rsidR="00DA021F" w:rsidRPr="00F51476">
        <w:rPr>
          <w:rFonts w:asciiTheme="majorHAnsi" w:eastAsia="Calibri" w:hAnsiTheme="majorHAnsi" w:cstheme="majorHAnsi"/>
          <w:sz w:val="22"/>
          <w:szCs w:val="22"/>
          <w:lang w:val="en-US"/>
        </w:rPr>
        <w:t xml:space="preserve">and relates </w:t>
      </w:r>
      <w:r w:rsidR="00DA021F" w:rsidRPr="00F51476">
        <w:rPr>
          <w:rFonts w:asciiTheme="majorHAnsi" w:hAnsiTheme="majorHAnsi" w:cstheme="majorHAnsi"/>
          <w:sz w:val="22"/>
          <w:szCs w:val="22"/>
          <w:lang w:val="en-US"/>
        </w:rPr>
        <w:t xml:space="preserve">to </w:t>
      </w:r>
      <w:r w:rsidR="00DA021F" w:rsidRPr="00F51476">
        <w:rPr>
          <w:rFonts w:asciiTheme="majorHAnsi" w:eastAsia="Calibri" w:hAnsiTheme="majorHAnsi" w:cstheme="majorHAnsi"/>
          <w:sz w:val="22"/>
          <w:szCs w:val="22"/>
          <w:lang w:val="en-US"/>
        </w:rPr>
        <w:t xml:space="preserve">the </w:t>
      </w:r>
      <w:hyperlink r:id="rId14" w:history="1">
        <w:r w:rsidR="00DA021F" w:rsidRPr="00F51476">
          <w:rPr>
            <w:rStyle w:val="Hyperlink"/>
            <w:rFonts w:asciiTheme="majorHAnsi" w:eastAsia="Calibri" w:hAnsiTheme="majorHAnsi" w:cstheme="majorHAnsi"/>
            <w:sz w:val="22"/>
            <w:szCs w:val="22"/>
            <w:lang w:val="en-US"/>
          </w:rPr>
          <w:t>shadow report</w:t>
        </w:r>
      </w:hyperlink>
      <w:r w:rsidR="00DA021F" w:rsidRPr="00F51476">
        <w:rPr>
          <w:rFonts w:asciiTheme="majorHAnsi" w:eastAsia="Calibri" w:hAnsiTheme="majorHAnsi" w:cstheme="majorHAnsi"/>
          <w:sz w:val="22"/>
          <w:szCs w:val="22"/>
          <w:lang w:val="en-US"/>
        </w:rPr>
        <w:t xml:space="preserve"> published for the period 2016-2020. </w:t>
      </w:r>
      <w:r w:rsidR="00F52E2D" w:rsidRPr="00F51476">
        <w:rPr>
          <w:rFonts w:asciiTheme="majorHAnsi" w:eastAsia="Calibri" w:hAnsiTheme="majorHAnsi" w:cstheme="majorHAnsi"/>
          <w:sz w:val="22"/>
          <w:szCs w:val="22"/>
          <w:lang w:val="en-US"/>
        </w:rPr>
        <w:t>It is to be understood as an update</w:t>
      </w:r>
      <w:r w:rsidR="003F291F" w:rsidRPr="00F51476">
        <w:rPr>
          <w:rFonts w:asciiTheme="majorHAnsi" w:eastAsia="Calibri" w:hAnsiTheme="majorHAnsi" w:cstheme="majorHAnsi"/>
          <w:sz w:val="22"/>
          <w:szCs w:val="22"/>
          <w:lang w:val="en-US"/>
        </w:rPr>
        <w:t xml:space="preserve"> on discrimination against women in and </w:t>
      </w:r>
      <w:r w:rsidR="003A322C" w:rsidRPr="00F51476">
        <w:rPr>
          <w:rFonts w:asciiTheme="majorHAnsi" w:eastAsia="Calibri" w:hAnsiTheme="majorHAnsi" w:cstheme="majorHAnsi"/>
          <w:sz w:val="22"/>
          <w:szCs w:val="22"/>
          <w:lang w:val="en-US"/>
        </w:rPr>
        <w:t>by</w:t>
      </w:r>
      <w:r w:rsidR="003F291F" w:rsidRPr="00F51476">
        <w:rPr>
          <w:rFonts w:asciiTheme="majorHAnsi" w:eastAsia="Calibri" w:hAnsiTheme="majorHAnsi" w:cstheme="majorHAnsi"/>
          <w:sz w:val="22"/>
          <w:szCs w:val="22"/>
          <w:lang w:val="en-US"/>
        </w:rPr>
        <w:t xml:space="preserve"> Switzerland since the COVID-19 outbreak and it</w:t>
      </w:r>
      <w:r w:rsidR="00B710E4" w:rsidRPr="00F51476">
        <w:rPr>
          <w:rFonts w:asciiTheme="majorHAnsi" w:eastAsia="Calibri" w:hAnsiTheme="majorHAnsi" w:cstheme="majorHAnsi"/>
          <w:sz w:val="22"/>
          <w:szCs w:val="22"/>
          <w:lang w:val="en-US"/>
        </w:rPr>
        <w:t>s</w:t>
      </w:r>
      <w:r w:rsidR="003F291F" w:rsidRPr="00F51476">
        <w:rPr>
          <w:rFonts w:asciiTheme="majorHAnsi" w:eastAsia="Calibri" w:hAnsiTheme="majorHAnsi" w:cstheme="majorHAnsi"/>
          <w:sz w:val="22"/>
          <w:szCs w:val="22"/>
          <w:lang w:val="en-US"/>
        </w:rPr>
        <w:t xml:space="preserve"> impact on women's rights and gender equality.</w:t>
      </w:r>
    </w:p>
    <w:p w14:paraId="69163BF2" w14:textId="1506A927" w:rsidR="009B4CEC" w:rsidRPr="00F51476" w:rsidRDefault="009B4CEC" w:rsidP="007E0543">
      <w:pPr>
        <w:spacing w:line="276" w:lineRule="auto"/>
        <w:jc w:val="both"/>
        <w:rPr>
          <w:rFonts w:asciiTheme="majorHAnsi" w:eastAsia="Calibri" w:hAnsiTheme="majorHAnsi" w:cstheme="majorHAnsi"/>
          <w:sz w:val="22"/>
          <w:szCs w:val="22"/>
          <w:lang w:val="en-US"/>
        </w:rPr>
      </w:pPr>
    </w:p>
    <w:p w14:paraId="3B9408C5" w14:textId="63A0A53B" w:rsidR="009B4CEC" w:rsidRPr="00F51476" w:rsidRDefault="009B4CEC" w:rsidP="007E0543">
      <w:pPr>
        <w:spacing w:line="276" w:lineRule="auto"/>
        <w:jc w:val="both"/>
        <w:rPr>
          <w:rFonts w:asciiTheme="majorHAnsi" w:eastAsia="Calibri" w:hAnsiTheme="majorHAnsi" w:cstheme="majorHAnsi"/>
          <w:sz w:val="22"/>
          <w:szCs w:val="22"/>
          <w:lang w:val="en-US"/>
        </w:rPr>
      </w:pPr>
      <w:r w:rsidRPr="00F51476">
        <w:rPr>
          <w:rFonts w:asciiTheme="majorHAnsi" w:eastAsia="Calibri" w:hAnsiTheme="majorHAnsi" w:cstheme="majorHAnsi"/>
          <w:sz w:val="22"/>
          <w:szCs w:val="22"/>
          <w:lang w:val="en-US"/>
        </w:rPr>
        <w:t xml:space="preserve">The </w:t>
      </w:r>
      <w:r w:rsidR="00DA021F" w:rsidRPr="00F51476">
        <w:rPr>
          <w:rFonts w:asciiTheme="majorHAnsi" w:eastAsia="Calibri" w:hAnsiTheme="majorHAnsi" w:cstheme="majorHAnsi"/>
          <w:sz w:val="22"/>
          <w:szCs w:val="22"/>
          <w:lang w:val="en-US"/>
        </w:rPr>
        <w:t xml:space="preserve">COVID-19 </w:t>
      </w:r>
      <w:r w:rsidRPr="00F51476">
        <w:rPr>
          <w:rFonts w:asciiTheme="majorHAnsi" w:eastAsia="Calibri" w:hAnsiTheme="majorHAnsi" w:cstheme="majorHAnsi"/>
          <w:sz w:val="22"/>
          <w:szCs w:val="22"/>
          <w:lang w:val="en-US"/>
        </w:rPr>
        <w:t xml:space="preserve">pandemic has thrown a harsh spotlight on social inequality in our society. </w:t>
      </w:r>
      <w:r w:rsidR="00B710E4" w:rsidRPr="00F51476">
        <w:rPr>
          <w:rFonts w:asciiTheme="majorHAnsi" w:eastAsia="Calibri" w:hAnsiTheme="majorHAnsi" w:cstheme="majorHAnsi"/>
          <w:sz w:val="22"/>
          <w:szCs w:val="22"/>
          <w:lang w:val="en-US"/>
        </w:rPr>
        <w:t xml:space="preserve">The pandemic </w:t>
      </w:r>
      <w:r w:rsidRPr="00F51476">
        <w:rPr>
          <w:rFonts w:asciiTheme="majorHAnsi" w:eastAsia="Calibri" w:hAnsiTheme="majorHAnsi" w:cstheme="majorHAnsi"/>
          <w:sz w:val="22"/>
          <w:szCs w:val="22"/>
          <w:lang w:val="en-US"/>
        </w:rPr>
        <w:t xml:space="preserve">has massively exacerbated the </w:t>
      </w:r>
      <w:r w:rsidR="00B710E4" w:rsidRPr="00F51476">
        <w:rPr>
          <w:rFonts w:asciiTheme="majorHAnsi" w:eastAsia="Calibri" w:hAnsiTheme="majorHAnsi" w:cstheme="majorHAnsi"/>
          <w:sz w:val="22"/>
          <w:szCs w:val="22"/>
          <w:lang w:val="en-US"/>
        </w:rPr>
        <w:t xml:space="preserve">inequalities </w:t>
      </w:r>
      <w:r w:rsidR="008807FB" w:rsidRPr="00F51476">
        <w:rPr>
          <w:rFonts w:asciiTheme="majorHAnsi" w:eastAsia="Calibri" w:hAnsiTheme="majorHAnsi" w:cstheme="majorHAnsi"/>
          <w:sz w:val="22"/>
          <w:szCs w:val="22"/>
          <w:lang w:val="en-US"/>
        </w:rPr>
        <w:t xml:space="preserve">of vulnerable and stigmatized groups </w:t>
      </w:r>
      <w:r w:rsidR="00B710E4" w:rsidRPr="00F51476">
        <w:rPr>
          <w:rFonts w:asciiTheme="majorHAnsi" w:eastAsia="Calibri" w:hAnsiTheme="majorHAnsi" w:cstheme="majorHAnsi"/>
          <w:sz w:val="22"/>
          <w:szCs w:val="22"/>
          <w:lang w:val="en-US"/>
        </w:rPr>
        <w:t>such as</w:t>
      </w:r>
      <w:r w:rsidRPr="00F51476">
        <w:rPr>
          <w:rFonts w:asciiTheme="majorHAnsi" w:eastAsia="Calibri" w:hAnsiTheme="majorHAnsi" w:cstheme="majorHAnsi"/>
          <w:sz w:val="22"/>
          <w:szCs w:val="22"/>
          <w:lang w:val="en-US"/>
        </w:rPr>
        <w:t xml:space="preserve"> sans-papiers, people without secure incomes</w:t>
      </w:r>
      <w:r w:rsidR="008807FB" w:rsidRPr="00F51476">
        <w:rPr>
          <w:rFonts w:asciiTheme="majorHAnsi" w:eastAsia="Calibri" w:hAnsiTheme="majorHAnsi" w:cstheme="majorHAnsi"/>
          <w:sz w:val="22"/>
          <w:szCs w:val="22"/>
          <w:lang w:val="en-US"/>
        </w:rPr>
        <w:t xml:space="preserve"> </w:t>
      </w:r>
      <w:r w:rsidR="00504C21" w:rsidRPr="00F51476">
        <w:rPr>
          <w:rFonts w:asciiTheme="majorHAnsi" w:eastAsia="Calibri" w:hAnsiTheme="majorHAnsi" w:cstheme="majorHAnsi"/>
          <w:sz w:val="22"/>
          <w:szCs w:val="22"/>
          <w:lang w:val="en-US"/>
        </w:rPr>
        <w:t>or</w:t>
      </w:r>
      <w:r w:rsidRPr="00F51476">
        <w:rPr>
          <w:rFonts w:asciiTheme="majorHAnsi" w:eastAsia="Calibri" w:hAnsiTheme="majorHAnsi" w:cstheme="majorHAnsi"/>
          <w:sz w:val="22"/>
          <w:szCs w:val="22"/>
          <w:lang w:val="en-US"/>
        </w:rPr>
        <w:t xml:space="preserve"> sex worker</w:t>
      </w:r>
      <w:r w:rsidR="008807FB" w:rsidRPr="00F51476">
        <w:rPr>
          <w:rFonts w:asciiTheme="majorHAnsi" w:eastAsia="Calibri" w:hAnsiTheme="majorHAnsi" w:cstheme="majorHAnsi"/>
          <w:sz w:val="22"/>
          <w:szCs w:val="22"/>
          <w:lang w:val="en-US"/>
        </w:rPr>
        <w:t>s</w:t>
      </w:r>
      <w:r w:rsidRPr="00F51476">
        <w:rPr>
          <w:rFonts w:asciiTheme="majorHAnsi" w:eastAsia="Calibri" w:hAnsiTheme="majorHAnsi" w:cstheme="majorHAnsi"/>
          <w:sz w:val="22"/>
          <w:szCs w:val="22"/>
          <w:lang w:val="en-US"/>
        </w:rPr>
        <w:t xml:space="preserve">. Those who suffer multiple forms of discrimination at the same time are more vulnerable than others in any situation. In a crisis like the </w:t>
      </w:r>
      <w:r w:rsidR="00DA021F" w:rsidRPr="00F51476">
        <w:rPr>
          <w:rFonts w:asciiTheme="majorHAnsi" w:eastAsia="Calibri" w:hAnsiTheme="majorHAnsi" w:cstheme="majorHAnsi"/>
          <w:sz w:val="22"/>
          <w:szCs w:val="22"/>
          <w:lang w:val="en-US"/>
        </w:rPr>
        <w:t>COVID-19 l</w:t>
      </w:r>
      <w:r w:rsidRPr="00F51476">
        <w:rPr>
          <w:rFonts w:asciiTheme="majorHAnsi" w:eastAsia="Calibri" w:hAnsiTheme="majorHAnsi" w:cstheme="majorHAnsi"/>
          <w:sz w:val="22"/>
          <w:szCs w:val="22"/>
          <w:lang w:val="en-US"/>
        </w:rPr>
        <w:t>ockdown, this vulnerability becomes acute.</w:t>
      </w:r>
    </w:p>
    <w:p w14:paraId="0227EDE3" w14:textId="77777777" w:rsidR="00654CD0" w:rsidRPr="00F51476" w:rsidRDefault="00654CD0" w:rsidP="007E0543">
      <w:pPr>
        <w:spacing w:line="276" w:lineRule="auto"/>
        <w:jc w:val="both"/>
        <w:rPr>
          <w:rFonts w:asciiTheme="majorHAnsi" w:eastAsia="Calibri" w:hAnsiTheme="majorHAnsi" w:cstheme="majorHAnsi"/>
          <w:sz w:val="22"/>
          <w:szCs w:val="22"/>
          <w:lang w:val="en-US"/>
        </w:rPr>
      </w:pPr>
    </w:p>
    <w:p w14:paraId="0E061577" w14:textId="5A1B78FA" w:rsidR="00E344AA" w:rsidRPr="00F51476" w:rsidRDefault="008807FB" w:rsidP="007E0543">
      <w:pPr>
        <w:spacing w:line="276" w:lineRule="auto"/>
        <w:rPr>
          <w:rFonts w:asciiTheme="majorHAnsi" w:eastAsia="Calibri" w:hAnsiTheme="majorHAnsi" w:cstheme="majorHAnsi"/>
          <w:sz w:val="22"/>
          <w:szCs w:val="22"/>
          <w:lang w:val="en-US"/>
        </w:rPr>
      </w:pPr>
      <w:r w:rsidRPr="00F51476">
        <w:rPr>
          <w:rFonts w:asciiTheme="majorHAnsi" w:eastAsia="Calibri" w:hAnsiTheme="majorHAnsi" w:cstheme="majorHAnsi"/>
          <w:sz w:val="22"/>
          <w:szCs w:val="22"/>
          <w:lang w:val="en-US"/>
        </w:rPr>
        <w:t>O</w:t>
      </w:r>
      <w:r w:rsidR="00E344AA" w:rsidRPr="00F51476">
        <w:rPr>
          <w:rFonts w:asciiTheme="majorHAnsi" w:eastAsia="Calibri" w:hAnsiTheme="majorHAnsi" w:cstheme="majorHAnsi"/>
          <w:sz w:val="22"/>
          <w:szCs w:val="22"/>
          <w:lang w:val="en-US"/>
        </w:rPr>
        <w:t>ur perspective is an inclusive and intersectional one: by the term “women” we refer to persons who identify fully or partially as female, are always or sometimes read by others as female, and/or have been/are raised as girls/women. By this definition we explicitly include trans persons as well as intersex and cisgender women. If not explicitly mentioned, we read the term women in an intersectional way. Furthermore, intersectionality is understood to be transversal in relation to all the issues raised.</w:t>
      </w:r>
    </w:p>
    <w:p w14:paraId="262FACD4" w14:textId="77777777" w:rsidR="00E344AA" w:rsidRPr="00F51476" w:rsidRDefault="00E344AA" w:rsidP="007E0543">
      <w:pPr>
        <w:spacing w:line="276" w:lineRule="auto"/>
        <w:jc w:val="both"/>
        <w:rPr>
          <w:rFonts w:asciiTheme="majorHAnsi" w:eastAsia="Calibri" w:hAnsiTheme="majorHAnsi" w:cstheme="majorHAnsi"/>
          <w:sz w:val="22"/>
          <w:szCs w:val="22"/>
          <w:lang w:val="en-US"/>
        </w:rPr>
      </w:pPr>
    </w:p>
    <w:p w14:paraId="32B3D699" w14:textId="59369C8F" w:rsidR="001C67EB" w:rsidRPr="00F51476" w:rsidRDefault="001C67EB" w:rsidP="007E0543">
      <w:pPr>
        <w:spacing w:line="276" w:lineRule="auto"/>
        <w:ind w:right="1402"/>
        <w:jc w:val="both"/>
        <w:rPr>
          <w:rFonts w:asciiTheme="majorHAnsi" w:hAnsiTheme="majorHAnsi" w:cstheme="majorHAnsi"/>
          <w:sz w:val="22"/>
          <w:szCs w:val="22"/>
          <w:lang w:val="en-US"/>
        </w:rPr>
      </w:pPr>
    </w:p>
    <w:p w14:paraId="383C6846" w14:textId="77777777" w:rsidR="001C67EB" w:rsidRPr="00F51476" w:rsidRDefault="001C67EB" w:rsidP="007E0543">
      <w:pPr>
        <w:spacing w:line="276" w:lineRule="auto"/>
        <w:ind w:right="1402"/>
        <w:jc w:val="both"/>
        <w:rPr>
          <w:rFonts w:asciiTheme="majorHAnsi" w:hAnsiTheme="majorHAnsi" w:cstheme="majorHAnsi"/>
          <w:sz w:val="22"/>
          <w:szCs w:val="22"/>
          <w:lang w:val="en-US"/>
        </w:rPr>
      </w:pPr>
    </w:p>
    <w:p w14:paraId="00792438" w14:textId="77777777" w:rsidR="001C67EB" w:rsidRPr="00F51476" w:rsidRDefault="001C67EB" w:rsidP="007E0543">
      <w:pPr>
        <w:spacing w:before="9" w:line="276" w:lineRule="auto"/>
        <w:ind w:left="114" w:right="1402"/>
        <w:jc w:val="both"/>
        <w:rPr>
          <w:rFonts w:asciiTheme="majorHAnsi" w:eastAsia="Calibri" w:hAnsiTheme="majorHAnsi" w:cstheme="majorHAnsi"/>
          <w:b/>
          <w:bCs/>
          <w:sz w:val="22"/>
          <w:szCs w:val="22"/>
          <w:lang w:val="en-US"/>
        </w:rPr>
      </w:pPr>
      <w:r w:rsidRPr="00F51476">
        <w:rPr>
          <w:rFonts w:asciiTheme="majorHAnsi" w:eastAsia="Calibri" w:hAnsiTheme="majorHAnsi" w:cstheme="majorHAnsi"/>
          <w:b/>
          <w:bCs/>
          <w:sz w:val="22"/>
          <w:szCs w:val="22"/>
          <w:lang w:val="en-US"/>
        </w:rPr>
        <w:t xml:space="preserve">We would like to draw your attention to the following individual reports which we support: </w:t>
      </w:r>
    </w:p>
    <w:p w14:paraId="04D22428" w14:textId="77777777" w:rsidR="001C67EB" w:rsidRPr="00F51476" w:rsidRDefault="001C67EB" w:rsidP="007E0543">
      <w:pPr>
        <w:pStyle w:val="Listenabsatz"/>
        <w:numPr>
          <w:ilvl w:val="0"/>
          <w:numId w:val="3"/>
        </w:numPr>
        <w:spacing w:before="9" w:after="0"/>
        <w:ind w:left="142" w:right="1402" w:hanging="568"/>
        <w:jc w:val="both"/>
        <w:rPr>
          <w:rFonts w:asciiTheme="majorHAnsi" w:eastAsia="Calibri" w:hAnsiTheme="majorHAnsi" w:cstheme="majorHAnsi"/>
          <w:sz w:val="22"/>
          <w:lang w:val="en-US"/>
        </w:rPr>
      </w:pPr>
      <w:r w:rsidRPr="00F51476">
        <w:rPr>
          <w:rFonts w:asciiTheme="majorHAnsi" w:eastAsia="Calibri" w:hAnsiTheme="majorHAnsi" w:cstheme="majorHAnsi"/>
          <w:sz w:val="22"/>
          <w:lang w:val="en-US"/>
        </w:rPr>
        <w:t xml:space="preserve">InterAction – Swiss Intersex Association </w:t>
      </w:r>
    </w:p>
    <w:p w14:paraId="7026A7C1" w14:textId="0646F89F" w:rsidR="001C67EB" w:rsidRPr="00F51476" w:rsidRDefault="001C67EB" w:rsidP="007E0543">
      <w:pPr>
        <w:pStyle w:val="Listenabsatz"/>
        <w:numPr>
          <w:ilvl w:val="0"/>
          <w:numId w:val="3"/>
        </w:numPr>
        <w:spacing w:before="9" w:after="0"/>
        <w:ind w:left="142" w:right="1402" w:hanging="568"/>
        <w:jc w:val="both"/>
        <w:rPr>
          <w:rFonts w:asciiTheme="majorHAnsi" w:eastAsia="Calibri" w:hAnsiTheme="majorHAnsi" w:cstheme="majorHAnsi"/>
          <w:sz w:val="22"/>
          <w:lang w:val="en-US"/>
        </w:rPr>
      </w:pPr>
      <w:r w:rsidRPr="00F51476">
        <w:rPr>
          <w:rFonts w:asciiTheme="majorHAnsi" w:eastAsia="Calibri" w:hAnsiTheme="majorHAnsi" w:cstheme="majorHAnsi"/>
          <w:sz w:val="22"/>
          <w:lang w:val="en-US"/>
        </w:rPr>
        <w:t>Federal Commission for Women's Issues FCWI, Switzerland</w:t>
      </w:r>
    </w:p>
    <w:p w14:paraId="02798413" w14:textId="39B67434" w:rsidR="001C67EB" w:rsidRPr="00F51476" w:rsidRDefault="001C67EB"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526A03AE" w14:textId="77777777" w:rsidR="00220A63" w:rsidRPr="00F51476" w:rsidRDefault="00220A63"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3B9A0A1A" w14:textId="2252AC10" w:rsidR="006311E4" w:rsidRPr="00F51476" w:rsidRDefault="00823057" w:rsidP="007E0543">
      <w:pPr>
        <w:spacing w:line="276" w:lineRule="auto"/>
        <w:rPr>
          <w:rFonts w:asciiTheme="majorHAnsi" w:hAnsiTheme="majorHAnsi" w:cstheme="majorHAnsi"/>
          <w:sz w:val="22"/>
          <w:szCs w:val="22"/>
          <w:lang w:val="en-US"/>
        </w:rPr>
      </w:pPr>
      <w:r w:rsidRPr="00F51476">
        <w:rPr>
          <w:rFonts w:asciiTheme="majorHAnsi" w:hAnsiTheme="majorHAnsi" w:cstheme="majorHAnsi"/>
          <w:sz w:val="22"/>
          <w:szCs w:val="22"/>
          <w:lang w:val="en-US"/>
        </w:rPr>
        <w:br w:type="page"/>
      </w:r>
    </w:p>
    <w:p w14:paraId="2C7B0857" w14:textId="126C616B" w:rsidR="00F56CDF" w:rsidRPr="00F51476" w:rsidRDefault="00F56CDF" w:rsidP="00C362C6">
      <w:pPr>
        <w:spacing w:line="276" w:lineRule="auto"/>
        <w:ind w:right="1402"/>
        <w:jc w:val="both"/>
        <w:rPr>
          <w:rFonts w:asciiTheme="majorHAnsi" w:hAnsiTheme="majorHAnsi" w:cstheme="majorHAnsi"/>
          <w:sz w:val="46"/>
          <w:szCs w:val="46"/>
          <w:lang w:val="en-US"/>
        </w:rPr>
      </w:pPr>
      <w:r w:rsidRPr="00F51476">
        <w:rPr>
          <w:rFonts w:asciiTheme="majorHAnsi" w:hAnsiTheme="majorHAnsi" w:cstheme="majorHAnsi"/>
          <w:sz w:val="46"/>
          <w:szCs w:val="46"/>
          <w:lang w:val="en-US"/>
        </w:rPr>
        <w:lastRenderedPageBreak/>
        <w:t>Sexual and Reproductive Health</w:t>
      </w:r>
    </w:p>
    <w:p w14:paraId="146F22C1" w14:textId="77777777" w:rsidR="00C362C6" w:rsidRPr="008129E0" w:rsidRDefault="00C362C6" w:rsidP="00C362C6">
      <w:pPr>
        <w:pStyle w:val="Listenabsatz"/>
        <w:widowControl w:val="0"/>
        <w:autoSpaceDE w:val="0"/>
        <w:autoSpaceDN w:val="0"/>
        <w:adjustRightInd w:val="0"/>
        <w:jc w:val="both"/>
        <w:rPr>
          <w:rFonts w:asciiTheme="majorHAnsi" w:hAnsiTheme="majorHAnsi" w:cstheme="majorHAnsi"/>
          <w:b/>
          <w:bCs/>
          <w:sz w:val="20"/>
          <w:szCs w:val="20"/>
          <w:lang w:val="en-US"/>
        </w:rPr>
      </w:pPr>
    </w:p>
    <w:p w14:paraId="601AFD6A" w14:textId="62E2088E" w:rsidR="00F56CDF" w:rsidRPr="00F51476" w:rsidRDefault="00F56CDF" w:rsidP="007E0543">
      <w:pPr>
        <w:pStyle w:val="Listenabsatz"/>
        <w:widowControl w:val="0"/>
        <w:numPr>
          <w:ilvl w:val="0"/>
          <w:numId w:val="4"/>
        </w:numPr>
        <w:autoSpaceDE w:val="0"/>
        <w:autoSpaceDN w:val="0"/>
        <w:adjustRightInd w:val="0"/>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Access to contraception and to abortion during C</w:t>
      </w:r>
      <w:r w:rsidR="00152973" w:rsidRPr="00F51476">
        <w:rPr>
          <w:rFonts w:asciiTheme="majorHAnsi" w:hAnsiTheme="majorHAnsi" w:cstheme="majorHAnsi"/>
          <w:b/>
          <w:bCs/>
          <w:sz w:val="28"/>
          <w:szCs w:val="28"/>
          <w:lang w:val="en-US"/>
        </w:rPr>
        <w:t>OVID</w:t>
      </w:r>
      <w:r w:rsidRPr="00F51476">
        <w:rPr>
          <w:rFonts w:asciiTheme="majorHAnsi" w:hAnsiTheme="majorHAnsi" w:cstheme="majorHAnsi"/>
          <w:b/>
          <w:bCs/>
          <w:sz w:val="28"/>
          <w:szCs w:val="28"/>
          <w:lang w:val="en-US"/>
        </w:rPr>
        <w:t>-19</w:t>
      </w:r>
    </w:p>
    <w:p w14:paraId="5F57A2E3" w14:textId="1D433B81" w:rsidR="00F56CDF" w:rsidRPr="00F51476" w:rsidRDefault="00F56CDF" w:rsidP="007E0543">
      <w:pPr>
        <w:spacing w:line="276" w:lineRule="auto"/>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In Switzerland, a broad range of contraceptives are available, however contraceptive commodities and supplies are not covered by health insurance and social benefits do not include contraception costs.</w:t>
      </w:r>
      <w:r w:rsidR="00C362C6">
        <w:rPr>
          <w:rFonts w:asciiTheme="majorHAnsi" w:hAnsiTheme="majorHAnsi" w:cstheme="majorHAnsi"/>
          <w:color w:val="000000"/>
          <w:sz w:val="22"/>
          <w:szCs w:val="22"/>
          <w:lang w:val="en-US"/>
        </w:rPr>
        <w:t xml:space="preserve"> </w:t>
      </w:r>
      <w:r w:rsidRPr="00F51476">
        <w:rPr>
          <w:rFonts w:asciiTheme="majorHAnsi" w:hAnsiTheme="majorHAnsi" w:cstheme="majorHAnsi"/>
          <w:color w:val="000000"/>
          <w:sz w:val="22"/>
          <w:szCs w:val="22"/>
          <w:lang w:val="en-US"/>
        </w:rPr>
        <w:t xml:space="preserve">During the COVID-19 pandemic, access to contraception and abortion was restricted in practice for some groups of people, mainly those living in a precarious situation or in poverty, as they could no longer afford to pay contraception. This deepened already existing inequalities in relation to reproductive choice. </w:t>
      </w:r>
    </w:p>
    <w:p w14:paraId="600A9103" w14:textId="2A159F5E" w:rsidR="00F56CDF" w:rsidRPr="00F51476" w:rsidRDefault="00F56CDF" w:rsidP="007E0543">
      <w:pPr>
        <w:spacing w:line="276" w:lineRule="auto"/>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br/>
      </w:r>
      <w:r w:rsidR="00810DC0" w:rsidRPr="00F51476">
        <w:rPr>
          <w:rFonts w:asciiTheme="majorHAnsi" w:hAnsiTheme="majorHAnsi" w:cstheme="majorHAnsi"/>
          <w:color w:val="000000"/>
          <w:sz w:val="22"/>
          <w:szCs w:val="22"/>
          <w:lang w:val="en-US"/>
        </w:rPr>
        <w:t>T</w:t>
      </w:r>
      <w:r w:rsidRPr="00F51476">
        <w:rPr>
          <w:rFonts w:asciiTheme="majorHAnsi" w:hAnsiTheme="majorHAnsi" w:cstheme="majorHAnsi"/>
          <w:color w:val="000000"/>
          <w:sz w:val="22"/>
          <w:szCs w:val="22"/>
          <w:lang w:val="en-US"/>
        </w:rPr>
        <w:t>he umbrella organization of the Swiss centers for sexual and reproductive health</w:t>
      </w:r>
      <w:r w:rsidR="00810DC0" w:rsidRPr="00F51476">
        <w:rPr>
          <w:rStyle w:val="Funotenzeichen"/>
          <w:rFonts w:asciiTheme="majorHAnsi" w:hAnsiTheme="majorHAnsi" w:cstheme="majorHAnsi"/>
          <w:color w:val="000000"/>
          <w:sz w:val="22"/>
          <w:szCs w:val="22"/>
          <w:lang w:val="en-US"/>
        </w:rPr>
        <w:footnoteReference w:id="1"/>
      </w:r>
      <w:r w:rsidRPr="00F51476">
        <w:rPr>
          <w:rFonts w:asciiTheme="majorHAnsi" w:hAnsiTheme="majorHAnsi" w:cstheme="majorHAnsi"/>
          <w:color w:val="000000"/>
          <w:sz w:val="22"/>
          <w:szCs w:val="22"/>
          <w:lang w:val="en-US"/>
        </w:rPr>
        <w:t xml:space="preserve"> was able to support those in need due to Covid through an emergency fund. The cantonal centers for sexual health could apply for support for those clients, who could no longer pay for contraception and those who could not cover all the costs in connection with an abortion, either because they had no health insurance or because they could not pay the deductible and/or co-payment. In February 2021, a report on th</w:t>
      </w:r>
      <w:r w:rsidR="00B01DAC" w:rsidRPr="00F51476">
        <w:rPr>
          <w:rFonts w:asciiTheme="majorHAnsi" w:hAnsiTheme="majorHAnsi" w:cstheme="majorHAnsi"/>
          <w:color w:val="000000"/>
          <w:sz w:val="22"/>
          <w:szCs w:val="22"/>
          <w:lang w:val="en-US"/>
        </w:rPr>
        <w:t>is</w:t>
      </w:r>
      <w:r w:rsidRPr="00F51476">
        <w:rPr>
          <w:rFonts w:asciiTheme="majorHAnsi" w:hAnsiTheme="majorHAnsi" w:cstheme="majorHAnsi"/>
          <w:color w:val="000000"/>
          <w:sz w:val="22"/>
          <w:szCs w:val="22"/>
          <w:lang w:val="en-US"/>
        </w:rPr>
        <w:t xml:space="preserve"> temporary project was published</w:t>
      </w:r>
      <w:r w:rsidRPr="00F51476">
        <w:rPr>
          <w:rStyle w:val="Funotenzeichen"/>
          <w:rFonts w:asciiTheme="majorHAnsi" w:eastAsia="Calibri" w:hAnsiTheme="majorHAnsi" w:cstheme="majorHAnsi"/>
          <w:lang w:val="en-US"/>
        </w:rPr>
        <w:footnoteReference w:id="2"/>
      </w:r>
      <w:r w:rsidR="00B01DAC" w:rsidRPr="00F51476">
        <w:rPr>
          <w:rFonts w:asciiTheme="majorHAnsi" w:hAnsiTheme="majorHAnsi" w:cstheme="majorHAnsi"/>
          <w:color w:val="000000"/>
          <w:sz w:val="22"/>
          <w:szCs w:val="22"/>
          <w:lang w:val="en-US"/>
        </w:rPr>
        <w:t>.</w:t>
      </w:r>
      <w:r w:rsidRPr="00F51476">
        <w:rPr>
          <w:rFonts w:asciiTheme="majorHAnsi" w:hAnsiTheme="majorHAnsi" w:cstheme="majorHAnsi"/>
          <w:color w:val="000000"/>
          <w:sz w:val="22"/>
          <w:szCs w:val="22"/>
          <w:lang w:val="en-US"/>
        </w:rPr>
        <w:t xml:space="preserve"> Analysis of 167 contraception cases revealed that </w:t>
      </w:r>
      <w:proofErr w:type="gramStart"/>
      <w:r w:rsidRPr="00F51476">
        <w:rPr>
          <w:rFonts w:asciiTheme="majorHAnsi" w:hAnsiTheme="majorHAnsi" w:cstheme="majorHAnsi"/>
          <w:color w:val="000000"/>
          <w:sz w:val="22"/>
          <w:szCs w:val="22"/>
          <w:lang w:val="en-US"/>
        </w:rPr>
        <w:t>the majority of</w:t>
      </w:r>
      <w:proofErr w:type="gramEnd"/>
      <w:r w:rsidRPr="00F51476">
        <w:rPr>
          <w:rFonts w:asciiTheme="majorHAnsi" w:hAnsiTheme="majorHAnsi" w:cstheme="majorHAnsi"/>
          <w:color w:val="000000"/>
          <w:sz w:val="22"/>
          <w:szCs w:val="22"/>
          <w:lang w:val="en-US"/>
        </w:rPr>
        <w:t xml:space="preserve"> cases needing financial support for contraception were families with children, of whom 22% were single mothers. Over the same period, a total of 45 applications were submitted for funding of uncovered costs in connection with an abortion. Almost one quarter of these cases concerned girls aged younger than 18. 73% were people living in Switzerland without Swiss citizenship.</w:t>
      </w:r>
      <w:r w:rsidR="003523EE">
        <w:rPr>
          <w:rFonts w:asciiTheme="majorHAnsi" w:hAnsiTheme="majorHAnsi" w:cstheme="majorHAnsi"/>
          <w:color w:val="000000"/>
          <w:sz w:val="22"/>
          <w:szCs w:val="22"/>
          <w:lang w:val="en-US"/>
        </w:rPr>
        <w:t xml:space="preserve"> </w:t>
      </w:r>
      <w:r w:rsidRPr="00F51476">
        <w:rPr>
          <w:rFonts w:asciiTheme="majorHAnsi" w:hAnsiTheme="majorHAnsi" w:cstheme="majorHAnsi"/>
          <w:color w:val="000000"/>
          <w:sz w:val="22"/>
          <w:szCs w:val="22"/>
          <w:lang w:val="en-US"/>
        </w:rPr>
        <w:t xml:space="preserve">Access to contraception remains an issue also since then. For cantonal family planning </w:t>
      </w:r>
      <w:r w:rsidR="00810DC0" w:rsidRPr="00F51476">
        <w:rPr>
          <w:rFonts w:asciiTheme="majorHAnsi" w:hAnsiTheme="majorHAnsi" w:cstheme="majorHAnsi"/>
          <w:color w:val="000000"/>
          <w:sz w:val="22"/>
          <w:szCs w:val="22"/>
          <w:lang w:val="en-US"/>
        </w:rPr>
        <w:t>centers</w:t>
      </w:r>
      <w:r w:rsidRPr="00F51476">
        <w:rPr>
          <w:rFonts w:asciiTheme="majorHAnsi" w:hAnsiTheme="majorHAnsi" w:cstheme="majorHAnsi"/>
          <w:color w:val="000000"/>
          <w:sz w:val="22"/>
          <w:szCs w:val="22"/>
          <w:lang w:val="en-US"/>
        </w:rPr>
        <w:t>, this is a challenge in their daily work</w:t>
      </w:r>
      <w:r w:rsidR="00810DC0" w:rsidRPr="00F51476">
        <w:rPr>
          <w:rFonts w:asciiTheme="majorHAnsi" w:hAnsiTheme="majorHAnsi" w:cstheme="majorHAnsi"/>
          <w:color w:val="000000"/>
          <w:sz w:val="22"/>
          <w:szCs w:val="22"/>
          <w:lang w:val="en-US"/>
        </w:rPr>
        <w:t xml:space="preserve"> </w:t>
      </w:r>
      <w:r w:rsidRPr="00F51476">
        <w:rPr>
          <w:rFonts w:asciiTheme="majorHAnsi" w:hAnsiTheme="majorHAnsi" w:cstheme="majorHAnsi"/>
          <w:color w:val="000000"/>
          <w:sz w:val="22"/>
          <w:szCs w:val="22"/>
          <w:lang w:val="en-US"/>
        </w:rPr>
        <w:t>because they regularly have clients who cannot afford contraception.</w:t>
      </w:r>
    </w:p>
    <w:p w14:paraId="1069F776" w14:textId="77777777" w:rsidR="00F56CDF" w:rsidRPr="00F51476" w:rsidRDefault="00F56CDF" w:rsidP="007E0543">
      <w:pPr>
        <w:spacing w:line="276" w:lineRule="auto"/>
        <w:rPr>
          <w:rFonts w:asciiTheme="majorHAnsi" w:hAnsiTheme="majorHAnsi" w:cstheme="majorHAnsi"/>
          <w:color w:val="000000"/>
          <w:sz w:val="22"/>
          <w:szCs w:val="22"/>
          <w:lang w:val="en-US"/>
        </w:rPr>
      </w:pPr>
    </w:p>
    <w:p w14:paraId="4C471566" w14:textId="5BD9DA8F" w:rsidR="00F56CDF" w:rsidRPr="00F51476" w:rsidRDefault="00F56CDF" w:rsidP="007E0543">
      <w:pPr>
        <w:spacing w:line="276" w:lineRule="auto"/>
        <w:rPr>
          <w:rFonts w:asciiTheme="majorHAnsi" w:hAnsiTheme="majorHAnsi" w:cstheme="majorHAnsi"/>
          <w:b/>
          <w:bCs/>
          <w:color w:val="000000"/>
          <w:lang w:val="en-US"/>
        </w:rPr>
      </w:pPr>
      <w:r w:rsidRPr="00F51476">
        <w:rPr>
          <w:rFonts w:asciiTheme="majorHAnsi" w:hAnsiTheme="majorHAnsi" w:cstheme="majorHAnsi"/>
          <w:b/>
          <w:bCs/>
          <w:color w:val="000000"/>
          <w:lang w:val="en-US"/>
        </w:rPr>
        <w:t>Recommendation</w:t>
      </w:r>
    </w:p>
    <w:p w14:paraId="5E0CD859" w14:textId="77777777" w:rsidR="00F56CDF" w:rsidRPr="00F51476" w:rsidRDefault="00F56CDF" w:rsidP="007E0543">
      <w:pPr>
        <w:spacing w:line="276" w:lineRule="auto"/>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 xml:space="preserve">The Swiss government needs to focus on creating reimbursement for contraception for all women of reproductive age, in particular ensuring that vulnerable groups and adolescents are covered. </w:t>
      </w:r>
    </w:p>
    <w:p w14:paraId="2E507811" w14:textId="77777777" w:rsidR="00F56CDF" w:rsidRPr="00F51476" w:rsidRDefault="00F56CDF" w:rsidP="007E0543">
      <w:pPr>
        <w:spacing w:line="276" w:lineRule="auto"/>
        <w:ind w:right="1402"/>
        <w:jc w:val="both"/>
        <w:rPr>
          <w:rFonts w:asciiTheme="majorHAnsi" w:hAnsiTheme="majorHAnsi" w:cstheme="majorHAnsi"/>
          <w:sz w:val="46"/>
          <w:szCs w:val="46"/>
          <w:lang w:val="en-US"/>
        </w:rPr>
      </w:pPr>
    </w:p>
    <w:p w14:paraId="7EE791AE" w14:textId="3CE96C20" w:rsidR="00041C7D" w:rsidRPr="00F51476" w:rsidRDefault="00041C7D" w:rsidP="00F51476">
      <w:pPr>
        <w:spacing w:line="276" w:lineRule="auto"/>
        <w:ind w:left="114" w:right="1402"/>
        <w:jc w:val="both"/>
        <w:rPr>
          <w:rFonts w:asciiTheme="majorHAnsi" w:hAnsiTheme="majorHAnsi" w:cstheme="majorHAnsi"/>
          <w:sz w:val="46"/>
          <w:szCs w:val="46"/>
          <w:lang w:val="en-US"/>
        </w:rPr>
      </w:pPr>
      <w:r w:rsidRPr="00F51476">
        <w:rPr>
          <w:rFonts w:asciiTheme="majorHAnsi" w:hAnsiTheme="majorHAnsi" w:cstheme="majorHAnsi"/>
          <w:sz w:val="46"/>
          <w:szCs w:val="46"/>
          <w:lang w:val="en-US"/>
        </w:rPr>
        <w:t>Harmful practices</w:t>
      </w:r>
    </w:p>
    <w:p w14:paraId="1126E66F" w14:textId="77777777" w:rsidR="00C362C6" w:rsidRPr="008129E0" w:rsidRDefault="00C362C6" w:rsidP="00C362C6">
      <w:pPr>
        <w:pStyle w:val="Listenabsatz"/>
        <w:widowControl w:val="0"/>
        <w:autoSpaceDE w:val="0"/>
        <w:autoSpaceDN w:val="0"/>
        <w:adjustRightInd w:val="0"/>
        <w:jc w:val="both"/>
        <w:rPr>
          <w:rFonts w:asciiTheme="majorHAnsi" w:hAnsiTheme="majorHAnsi" w:cstheme="majorHAnsi"/>
          <w:b/>
          <w:bCs/>
          <w:sz w:val="20"/>
          <w:szCs w:val="20"/>
          <w:lang w:val="en-US"/>
        </w:rPr>
      </w:pPr>
    </w:p>
    <w:p w14:paraId="0C048B05" w14:textId="255A3819" w:rsidR="00041C7D" w:rsidRPr="00F51476" w:rsidRDefault="00041C7D" w:rsidP="00F51476">
      <w:pPr>
        <w:pStyle w:val="Listenabsatz"/>
        <w:widowControl w:val="0"/>
        <w:numPr>
          <w:ilvl w:val="0"/>
          <w:numId w:val="18"/>
        </w:numPr>
        <w:autoSpaceDE w:val="0"/>
        <w:autoSpaceDN w:val="0"/>
        <w:adjustRightInd w:val="0"/>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Sex-modifying procedures for children with variations of sex</w:t>
      </w:r>
      <w:r w:rsidR="00B74AD5" w:rsidRPr="00F51476">
        <w:rPr>
          <w:rFonts w:asciiTheme="majorHAnsi" w:hAnsiTheme="majorHAnsi" w:cstheme="majorHAnsi"/>
          <w:b/>
          <w:bCs/>
          <w:sz w:val="28"/>
          <w:szCs w:val="28"/>
          <w:lang w:val="en-US"/>
        </w:rPr>
        <w:t xml:space="preserve"> c</w:t>
      </w:r>
      <w:r w:rsidRPr="00F51476">
        <w:rPr>
          <w:rFonts w:asciiTheme="majorHAnsi" w:hAnsiTheme="majorHAnsi" w:cstheme="majorHAnsi"/>
          <w:b/>
          <w:bCs/>
          <w:sz w:val="28"/>
          <w:szCs w:val="28"/>
          <w:lang w:val="en-US"/>
        </w:rPr>
        <w:t>haracteristics (Intersex)</w:t>
      </w:r>
    </w:p>
    <w:p w14:paraId="2555F537" w14:textId="76CABB3B" w:rsidR="00041C7D" w:rsidRPr="00F51476" w:rsidRDefault="00041C7D" w:rsidP="007E0543">
      <w:pP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Despite repeated criticism by UN Human Rights Bodies of harmful practices on children with variations of sex characteristics</w:t>
      </w:r>
      <w:r w:rsidRPr="00F51476">
        <w:rPr>
          <w:rStyle w:val="Funotenzeichen"/>
          <w:rFonts w:asciiTheme="majorHAnsi" w:hAnsiTheme="majorHAnsi" w:cstheme="majorHAnsi"/>
          <w:color w:val="000000"/>
          <w:sz w:val="22"/>
          <w:szCs w:val="22"/>
          <w:lang w:val="en-US"/>
        </w:rPr>
        <w:footnoteReference w:id="3"/>
      </w:r>
      <w:r w:rsidRPr="00F51476">
        <w:rPr>
          <w:rFonts w:asciiTheme="majorHAnsi" w:hAnsiTheme="majorHAnsi" w:cstheme="majorHAnsi"/>
          <w:color w:val="000000"/>
          <w:sz w:val="22"/>
          <w:szCs w:val="22"/>
          <w:lang w:val="en-US"/>
        </w:rPr>
        <w:t>,</w:t>
      </w:r>
      <w:r w:rsidRPr="00F51476">
        <w:rPr>
          <w:rStyle w:val="apple-converted-space"/>
          <w:rFonts w:asciiTheme="majorHAnsi" w:hAnsiTheme="majorHAnsi" w:cstheme="majorHAnsi"/>
          <w:color w:val="000000"/>
          <w:sz w:val="22"/>
          <w:szCs w:val="22"/>
          <w:lang w:val="en-US"/>
        </w:rPr>
        <w:t> </w:t>
      </w:r>
      <w:r w:rsidRPr="00F51476">
        <w:rPr>
          <w:rFonts w:asciiTheme="majorHAnsi" w:hAnsiTheme="majorHAnsi" w:cstheme="majorHAnsi"/>
          <w:color w:val="000000"/>
          <w:sz w:val="22"/>
          <w:szCs w:val="22"/>
          <w:lang w:val="en-US"/>
        </w:rPr>
        <w:t xml:space="preserve">these procedures are still carried out in Switzerland without free and full consent. The </w:t>
      </w:r>
      <w:r w:rsidRPr="00F51476">
        <w:rPr>
          <w:rFonts w:asciiTheme="majorHAnsi" w:hAnsiTheme="majorHAnsi" w:cstheme="majorHAnsi"/>
          <w:color w:val="000000"/>
          <w:sz w:val="22"/>
          <w:szCs w:val="22"/>
          <w:lang w:val="en-US"/>
        </w:rPr>
        <w:lastRenderedPageBreak/>
        <w:t>recommendations from the Swiss Ethics Commission have not been implemented by the Swiss Government.</w:t>
      </w:r>
      <w:r w:rsidRPr="00F51476">
        <w:rPr>
          <w:rStyle w:val="apple-converted-space"/>
          <w:rFonts w:asciiTheme="majorHAnsi" w:hAnsiTheme="majorHAnsi" w:cstheme="majorHAnsi"/>
          <w:color w:val="000000"/>
          <w:sz w:val="22"/>
          <w:szCs w:val="22"/>
          <w:lang w:val="en-US"/>
        </w:rPr>
        <w:t> </w:t>
      </w:r>
      <w:r w:rsidRPr="00F51476">
        <w:rPr>
          <w:rFonts w:asciiTheme="majorHAnsi" w:hAnsiTheme="majorHAnsi" w:cstheme="majorHAnsi"/>
          <w:color w:val="000000"/>
          <w:sz w:val="22"/>
          <w:szCs w:val="22"/>
          <w:lang w:val="en-US"/>
        </w:rPr>
        <w:t>Motion 22.3355 was submitted to the Council of States on 18 March 2022.</w:t>
      </w:r>
      <w:r w:rsidRPr="00F51476">
        <w:rPr>
          <w:rStyle w:val="apple-converted-space"/>
          <w:rFonts w:asciiTheme="majorHAnsi" w:hAnsiTheme="majorHAnsi" w:cstheme="majorHAnsi"/>
          <w:color w:val="000000"/>
          <w:sz w:val="22"/>
          <w:szCs w:val="22"/>
          <w:lang w:val="en-US"/>
        </w:rPr>
        <w:t> </w:t>
      </w:r>
      <w:r w:rsidRPr="00F51476">
        <w:rPr>
          <w:rFonts w:asciiTheme="majorHAnsi" w:hAnsiTheme="majorHAnsi" w:cstheme="majorHAnsi"/>
          <w:color w:val="000000"/>
          <w:sz w:val="22"/>
          <w:szCs w:val="22"/>
          <w:lang w:val="en-US"/>
        </w:rPr>
        <w:t>The legal situation is essentially the same as it was before the ban on female genital mutilation in Article 124 Criminal Code.</w:t>
      </w:r>
      <w:r w:rsidRPr="00F51476">
        <w:rPr>
          <w:rStyle w:val="apple-converted-space"/>
          <w:rFonts w:asciiTheme="majorHAnsi" w:hAnsiTheme="majorHAnsi" w:cstheme="majorHAnsi"/>
          <w:color w:val="000000"/>
          <w:sz w:val="22"/>
          <w:szCs w:val="22"/>
          <w:lang w:val="en-US"/>
        </w:rPr>
        <w:t> </w:t>
      </w:r>
      <w:r w:rsidR="00B01DAC" w:rsidRPr="00F51476">
        <w:rPr>
          <w:rStyle w:val="apple-converted-space"/>
          <w:rFonts w:asciiTheme="majorHAnsi" w:hAnsiTheme="majorHAnsi" w:cstheme="majorHAnsi"/>
          <w:color w:val="000000"/>
          <w:sz w:val="22"/>
          <w:szCs w:val="22"/>
          <w:lang w:val="en-US"/>
        </w:rPr>
        <w:t xml:space="preserve">To ensure that the security of these children is legally protected </w:t>
      </w:r>
      <w:r w:rsidR="00B01DAC" w:rsidRPr="00F51476">
        <w:rPr>
          <w:rFonts w:asciiTheme="majorHAnsi" w:hAnsiTheme="majorHAnsi" w:cstheme="majorHAnsi"/>
          <w:color w:val="000000"/>
          <w:sz w:val="22"/>
          <w:szCs w:val="22"/>
          <w:lang w:val="en-US"/>
        </w:rPr>
        <w:t xml:space="preserve">a </w:t>
      </w:r>
      <w:r w:rsidRPr="00F51476">
        <w:rPr>
          <w:rFonts w:asciiTheme="majorHAnsi" w:hAnsiTheme="majorHAnsi" w:cstheme="majorHAnsi"/>
          <w:color w:val="000000"/>
          <w:sz w:val="22"/>
          <w:szCs w:val="22"/>
          <w:lang w:val="en-US"/>
        </w:rPr>
        <w:t xml:space="preserve">prohibition </w:t>
      </w:r>
      <w:r w:rsidR="00B01DAC" w:rsidRPr="00F51476">
        <w:rPr>
          <w:rFonts w:asciiTheme="majorHAnsi" w:hAnsiTheme="majorHAnsi" w:cstheme="majorHAnsi"/>
          <w:color w:val="000000"/>
          <w:sz w:val="22"/>
          <w:szCs w:val="22"/>
          <w:lang w:val="en-US"/>
        </w:rPr>
        <w:t xml:space="preserve">of these activities </w:t>
      </w:r>
      <w:r w:rsidRPr="00F51476">
        <w:rPr>
          <w:rFonts w:asciiTheme="majorHAnsi" w:hAnsiTheme="majorHAnsi" w:cstheme="majorHAnsi"/>
          <w:color w:val="000000"/>
          <w:sz w:val="22"/>
          <w:szCs w:val="22"/>
          <w:lang w:val="en-US"/>
        </w:rPr>
        <w:t>in the Criminal Code is crucial and indispensable</w:t>
      </w:r>
      <w:r w:rsidR="00B01DAC" w:rsidRPr="00F51476">
        <w:rPr>
          <w:rFonts w:asciiTheme="majorHAnsi" w:hAnsiTheme="majorHAnsi" w:cstheme="majorHAnsi"/>
          <w:color w:val="000000"/>
          <w:sz w:val="22"/>
          <w:szCs w:val="22"/>
          <w:lang w:val="en-US"/>
        </w:rPr>
        <w:t>.</w:t>
      </w:r>
    </w:p>
    <w:p w14:paraId="21C03922" w14:textId="4290FAF4" w:rsidR="00F55990" w:rsidRPr="00F51476" w:rsidRDefault="00F55990" w:rsidP="007E0543">
      <w:pPr>
        <w:spacing w:before="7" w:line="276" w:lineRule="auto"/>
        <w:ind w:right="1402"/>
        <w:jc w:val="both"/>
        <w:rPr>
          <w:rFonts w:asciiTheme="majorHAnsi" w:hAnsiTheme="majorHAnsi" w:cstheme="majorHAnsi"/>
          <w:sz w:val="14"/>
          <w:szCs w:val="14"/>
          <w:lang w:val="en-GB"/>
        </w:rPr>
      </w:pPr>
    </w:p>
    <w:p w14:paraId="23E04A80" w14:textId="7853182A" w:rsidR="00041C7D" w:rsidRPr="00F51476" w:rsidRDefault="00041C7D" w:rsidP="007E0543">
      <w:pPr>
        <w:spacing w:line="276" w:lineRule="auto"/>
        <w:jc w:val="both"/>
        <w:rPr>
          <w:rFonts w:asciiTheme="majorHAnsi" w:hAnsiTheme="majorHAnsi" w:cstheme="majorHAnsi"/>
          <w:color w:val="000000"/>
          <w:lang w:val="en-US"/>
        </w:rPr>
      </w:pPr>
      <w:r w:rsidRPr="00F51476">
        <w:rPr>
          <w:rFonts w:asciiTheme="majorHAnsi" w:hAnsiTheme="majorHAnsi" w:cstheme="majorHAnsi"/>
          <w:b/>
          <w:bCs/>
          <w:color w:val="000000"/>
          <w:lang w:val="en-US"/>
        </w:rPr>
        <w:t>Recommendation</w:t>
      </w:r>
    </w:p>
    <w:p w14:paraId="6E96C6F8" w14:textId="52D02DB9" w:rsidR="00041C7D" w:rsidRPr="00F51476" w:rsidRDefault="00041C7D" w:rsidP="007E0543">
      <w:pP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Explicitly prohibit in the criminal code any practice that irreversibly modifies children’s sex characteristics without medical reasons and full and informed consent unless the intervention is lifesaving or of crucial importance for the child’s health.</w:t>
      </w:r>
    </w:p>
    <w:p w14:paraId="295C1A52" w14:textId="3608F7D1" w:rsidR="00041C7D" w:rsidRPr="00F51476" w:rsidRDefault="00041C7D" w:rsidP="007E0543">
      <w:pPr>
        <w:pStyle w:val="default0"/>
        <w:spacing w:before="0" w:beforeAutospacing="0" w:after="0" w:afterAutospacing="0"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 xml:space="preserve">Allocate sufficient resources to awareness-raising campaigns (action plan) aimed at promoting positive, and participatory forms of child-rearing and teaching of medical students in </w:t>
      </w:r>
      <w:r w:rsidR="00B01DAC" w:rsidRPr="00F51476">
        <w:rPr>
          <w:rFonts w:asciiTheme="majorHAnsi" w:hAnsiTheme="majorHAnsi" w:cstheme="majorHAnsi"/>
          <w:color w:val="000000"/>
          <w:sz w:val="22"/>
          <w:szCs w:val="22"/>
          <w:lang w:val="en-US"/>
        </w:rPr>
        <w:t>text</w:t>
      </w:r>
      <w:r w:rsidRPr="00F51476">
        <w:rPr>
          <w:rFonts w:asciiTheme="majorHAnsi" w:hAnsiTheme="majorHAnsi" w:cstheme="majorHAnsi"/>
          <w:color w:val="000000"/>
          <w:sz w:val="22"/>
          <w:szCs w:val="22"/>
          <w:lang w:val="en-US"/>
        </w:rPr>
        <w:t>books.</w:t>
      </w:r>
      <w:r w:rsidRPr="00F51476">
        <w:rPr>
          <w:rStyle w:val="apple-converted-space"/>
          <w:rFonts w:asciiTheme="majorHAnsi" w:hAnsiTheme="majorHAnsi" w:cstheme="majorHAnsi"/>
          <w:color w:val="000000"/>
          <w:sz w:val="22"/>
          <w:szCs w:val="22"/>
          <w:lang w:val="en-US"/>
        </w:rPr>
        <w:t> </w:t>
      </w:r>
    </w:p>
    <w:p w14:paraId="0B3AA757" w14:textId="77777777" w:rsidR="00041C7D" w:rsidRPr="003523EE" w:rsidRDefault="00041C7D" w:rsidP="003523EE">
      <w:pPr>
        <w:spacing w:line="276" w:lineRule="auto"/>
        <w:ind w:right="1402"/>
        <w:jc w:val="both"/>
        <w:rPr>
          <w:rFonts w:asciiTheme="majorHAnsi" w:hAnsiTheme="majorHAnsi" w:cstheme="majorHAnsi"/>
          <w:sz w:val="48"/>
          <w:szCs w:val="48"/>
          <w:lang w:val="en-US"/>
        </w:rPr>
      </w:pPr>
    </w:p>
    <w:p w14:paraId="64325E57" w14:textId="2150C2C1" w:rsidR="00041C7D" w:rsidRPr="00F51476" w:rsidRDefault="00041C7D" w:rsidP="00F51476">
      <w:pPr>
        <w:pStyle w:val="Listenabsatz"/>
        <w:widowControl w:val="0"/>
        <w:numPr>
          <w:ilvl w:val="0"/>
          <w:numId w:val="18"/>
        </w:numPr>
        <w:autoSpaceDE w:val="0"/>
        <w:autoSpaceDN w:val="0"/>
        <w:adjustRightInd w:val="0"/>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Consequences of the Corona pandemic on intersex people</w:t>
      </w:r>
      <w:r w:rsidRPr="00F51476">
        <w:rPr>
          <w:rFonts w:asciiTheme="majorHAnsi" w:hAnsiTheme="majorHAnsi" w:cstheme="majorHAnsi"/>
          <w:sz w:val="28"/>
          <w:szCs w:val="28"/>
          <w:lang w:val="en-US"/>
        </w:rPr>
        <w:t> </w:t>
      </w:r>
    </w:p>
    <w:p w14:paraId="49290093" w14:textId="327906C7" w:rsidR="00041C7D" w:rsidRPr="00F51476" w:rsidRDefault="00041C7D" w:rsidP="007E0543">
      <w:pP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 xml:space="preserve">For intersex people, the pandemic has considerably increased </w:t>
      </w:r>
      <w:r w:rsidR="003523EE">
        <w:rPr>
          <w:rFonts w:asciiTheme="majorHAnsi" w:hAnsiTheme="majorHAnsi" w:cstheme="majorHAnsi"/>
          <w:color w:val="000000"/>
          <w:sz w:val="22"/>
          <w:szCs w:val="22"/>
          <w:lang w:val="en-US"/>
        </w:rPr>
        <w:t xml:space="preserve">the </w:t>
      </w:r>
      <w:r w:rsidRPr="00F51476">
        <w:rPr>
          <w:rFonts w:asciiTheme="majorHAnsi" w:hAnsiTheme="majorHAnsi" w:cstheme="majorHAnsi"/>
          <w:color w:val="000000"/>
          <w:sz w:val="22"/>
          <w:szCs w:val="22"/>
          <w:lang w:val="en-US"/>
        </w:rPr>
        <w:t xml:space="preserve">risk of limited access to health and psychological care, trauma, especially when infected with </w:t>
      </w:r>
      <w:r w:rsidR="004B157F" w:rsidRPr="00F51476">
        <w:rPr>
          <w:rFonts w:asciiTheme="majorHAnsi" w:eastAsia="Calibri" w:hAnsiTheme="majorHAnsi" w:cstheme="majorHAnsi"/>
          <w:sz w:val="22"/>
          <w:szCs w:val="22"/>
          <w:lang w:val="en-US"/>
        </w:rPr>
        <w:t>C</w:t>
      </w:r>
      <w:r w:rsidR="003523EE">
        <w:rPr>
          <w:rFonts w:asciiTheme="majorHAnsi" w:eastAsia="Calibri" w:hAnsiTheme="majorHAnsi" w:cstheme="majorHAnsi"/>
          <w:sz w:val="22"/>
          <w:szCs w:val="22"/>
          <w:lang w:val="en-US"/>
        </w:rPr>
        <w:t>ovid</w:t>
      </w:r>
      <w:r w:rsidR="004B157F" w:rsidRPr="00F51476">
        <w:rPr>
          <w:rFonts w:asciiTheme="majorHAnsi" w:eastAsia="Calibri" w:hAnsiTheme="majorHAnsi" w:cstheme="majorHAnsi"/>
          <w:sz w:val="22"/>
          <w:szCs w:val="22"/>
          <w:lang w:val="en-US"/>
        </w:rPr>
        <w:t>-19</w:t>
      </w:r>
      <w:r w:rsidRPr="00F51476">
        <w:rPr>
          <w:rFonts w:asciiTheme="majorHAnsi" w:hAnsiTheme="majorHAnsi" w:cstheme="majorHAnsi"/>
          <w:color w:val="000000"/>
          <w:sz w:val="22"/>
          <w:szCs w:val="22"/>
          <w:lang w:val="en-US"/>
        </w:rPr>
        <w:t>.</w:t>
      </w:r>
      <w:r w:rsidRPr="00F51476">
        <w:rPr>
          <w:rStyle w:val="apple-converted-space"/>
          <w:rFonts w:asciiTheme="majorHAnsi" w:hAnsiTheme="majorHAnsi" w:cstheme="majorHAnsi"/>
          <w:color w:val="000000"/>
          <w:sz w:val="22"/>
          <w:szCs w:val="22"/>
          <w:lang w:val="en-US"/>
        </w:rPr>
        <w:t> </w:t>
      </w:r>
      <w:r w:rsidRPr="00F51476">
        <w:rPr>
          <w:rFonts w:asciiTheme="majorHAnsi" w:hAnsiTheme="majorHAnsi" w:cstheme="majorHAnsi"/>
          <w:color w:val="000000"/>
          <w:sz w:val="22"/>
          <w:szCs w:val="22"/>
          <w:lang w:val="en-US"/>
        </w:rPr>
        <w:t xml:space="preserve">Namely for intersex people seeing a doctor can be a </w:t>
      </w:r>
      <w:proofErr w:type="spellStart"/>
      <w:r w:rsidRPr="00F51476">
        <w:rPr>
          <w:rFonts w:asciiTheme="majorHAnsi" w:hAnsiTheme="majorHAnsi" w:cstheme="majorHAnsi"/>
          <w:color w:val="000000"/>
          <w:sz w:val="22"/>
          <w:szCs w:val="22"/>
          <w:lang w:val="en-US"/>
        </w:rPr>
        <w:t>retraumatising</w:t>
      </w:r>
      <w:proofErr w:type="spellEnd"/>
      <w:r w:rsidRPr="00F51476">
        <w:rPr>
          <w:rFonts w:asciiTheme="majorHAnsi" w:hAnsiTheme="majorHAnsi" w:cstheme="majorHAnsi"/>
          <w:color w:val="000000"/>
          <w:sz w:val="22"/>
          <w:szCs w:val="22"/>
          <w:lang w:val="en-US"/>
        </w:rPr>
        <w:t xml:space="preserve"> experience. According to a European survey</w:t>
      </w:r>
      <w:r w:rsidRPr="00F51476">
        <w:rPr>
          <w:rStyle w:val="Funotenzeichen"/>
          <w:rFonts w:asciiTheme="majorHAnsi" w:hAnsiTheme="majorHAnsi" w:cstheme="majorHAnsi"/>
          <w:color w:val="000000"/>
          <w:sz w:val="22"/>
          <w:szCs w:val="22"/>
          <w:lang w:val="en-US"/>
        </w:rPr>
        <w:footnoteReference w:id="4"/>
      </w:r>
      <w:r w:rsidRPr="00F51476">
        <w:rPr>
          <w:rFonts w:asciiTheme="majorHAnsi" w:hAnsiTheme="majorHAnsi" w:cstheme="majorHAnsi"/>
          <w:color w:val="000000"/>
          <w:sz w:val="22"/>
          <w:szCs w:val="22"/>
          <w:lang w:val="en-US"/>
        </w:rPr>
        <w:t xml:space="preserve"> 62% reported a worsening of their mental health, and 21% experienc</w:t>
      </w:r>
      <w:r w:rsidR="001B260E" w:rsidRPr="00F51476">
        <w:rPr>
          <w:rFonts w:asciiTheme="majorHAnsi" w:hAnsiTheme="majorHAnsi" w:cstheme="majorHAnsi"/>
          <w:color w:val="000000"/>
          <w:sz w:val="22"/>
          <w:szCs w:val="22"/>
          <w:lang w:val="en-US"/>
        </w:rPr>
        <w:t>ed</w:t>
      </w:r>
      <w:r w:rsidRPr="00F51476">
        <w:rPr>
          <w:rFonts w:asciiTheme="majorHAnsi" w:hAnsiTheme="majorHAnsi" w:cstheme="majorHAnsi"/>
          <w:color w:val="000000"/>
          <w:sz w:val="22"/>
          <w:szCs w:val="22"/>
          <w:lang w:val="en-US"/>
        </w:rPr>
        <w:t xml:space="preserve"> a relapse of their previous mental health issues due to the pandemic.</w:t>
      </w:r>
    </w:p>
    <w:p w14:paraId="4507F1BA" w14:textId="77777777" w:rsidR="00041C7D" w:rsidRPr="00F51476" w:rsidRDefault="00041C7D"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5CD13CBE" w14:textId="77777777" w:rsidR="00041C7D" w:rsidRPr="00F51476" w:rsidRDefault="00041C7D" w:rsidP="007E0543">
      <w:pPr>
        <w:spacing w:line="276" w:lineRule="auto"/>
        <w:jc w:val="both"/>
        <w:rPr>
          <w:rFonts w:asciiTheme="majorHAnsi" w:hAnsiTheme="majorHAnsi" w:cstheme="majorHAnsi"/>
          <w:color w:val="000000"/>
          <w:lang w:val="en-US"/>
        </w:rPr>
      </w:pPr>
      <w:r w:rsidRPr="00F51476">
        <w:rPr>
          <w:rFonts w:asciiTheme="majorHAnsi" w:hAnsiTheme="majorHAnsi" w:cstheme="majorHAnsi"/>
          <w:b/>
          <w:bCs/>
          <w:color w:val="000000"/>
          <w:lang w:val="en-US"/>
        </w:rPr>
        <w:t>Recommendation</w:t>
      </w:r>
      <w:r w:rsidRPr="00F51476">
        <w:rPr>
          <w:rStyle w:val="apple-converted-space"/>
          <w:rFonts w:asciiTheme="majorHAnsi" w:hAnsiTheme="majorHAnsi" w:cstheme="majorHAnsi"/>
          <w:b/>
          <w:bCs/>
          <w:color w:val="000000"/>
          <w:lang w:val="en-US"/>
        </w:rPr>
        <w:t> </w:t>
      </w:r>
    </w:p>
    <w:p w14:paraId="13004A23" w14:textId="31E1DADE" w:rsidR="007D7BA2" w:rsidRPr="00F51476" w:rsidRDefault="007D7BA2" w:rsidP="007E0543">
      <w:pPr>
        <w:spacing w:line="276" w:lineRule="auto"/>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 xml:space="preserve">Make </w:t>
      </w:r>
      <w:r w:rsidR="00305664" w:rsidRPr="00F51476">
        <w:rPr>
          <w:rFonts w:asciiTheme="majorHAnsi" w:hAnsiTheme="majorHAnsi" w:cstheme="majorHAnsi"/>
          <w:color w:val="000000"/>
          <w:sz w:val="22"/>
          <w:szCs w:val="22"/>
          <w:lang w:val="en-US"/>
        </w:rPr>
        <w:t xml:space="preserve">general access to healthcare and psychological counselling </w:t>
      </w:r>
      <w:r w:rsidRPr="00F51476">
        <w:rPr>
          <w:rFonts w:asciiTheme="majorHAnsi" w:hAnsiTheme="majorHAnsi" w:cstheme="majorHAnsi"/>
          <w:color w:val="000000"/>
          <w:sz w:val="22"/>
          <w:szCs w:val="22"/>
          <w:lang w:val="en-US"/>
        </w:rPr>
        <w:t xml:space="preserve">available </w:t>
      </w:r>
      <w:r w:rsidR="00305664" w:rsidRPr="00F51476">
        <w:rPr>
          <w:rFonts w:asciiTheme="majorHAnsi" w:hAnsiTheme="majorHAnsi" w:cstheme="majorHAnsi"/>
          <w:color w:val="000000"/>
          <w:sz w:val="22"/>
          <w:szCs w:val="22"/>
          <w:lang w:val="en-US"/>
        </w:rPr>
        <w:t>to</w:t>
      </w:r>
      <w:r w:rsidRPr="00F51476">
        <w:rPr>
          <w:rFonts w:asciiTheme="majorHAnsi" w:hAnsiTheme="majorHAnsi" w:cstheme="majorHAnsi"/>
          <w:color w:val="000000"/>
          <w:sz w:val="22"/>
          <w:szCs w:val="22"/>
          <w:lang w:val="en-US"/>
        </w:rPr>
        <w:t xml:space="preserve"> </w:t>
      </w:r>
      <w:r w:rsidR="00305664" w:rsidRPr="00F51476">
        <w:rPr>
          <w:rFonts w:asciiTheme="majorHAnsi" w:hAnsiTheme="majorHAnsi" w:cstheme="majorHAnsi"/>
          <w:color w:val="000000"/>
          <w:sz w:val="22"/>
          <w:szCs w:val="22"/>
          <w:lang w:val="en-US"/>
        </w:rPr>
        <w:t>i</w:t>
      </w:r>
      <w:r w:rsidRPr="00F51476">
        <w:rPr>
          <w:rFonts w:asciiTheme="majorHAnsi" w:hAnsiTheme="majorHAnsi" w:cstheme="majorHAnsi"/>
          <w:color w:val="000000"/>
          <w:sz w:val="22"/>
          <w:szCs w:val="22"/>
          <w:lang w:val="en-US"/>
        </w:rPr>
        <w:t>ntersex persons, by means that will also reach those who are scared to contact health professionals with the necessary expertise. Intersex associations should be involved in the development of safety measures and strategies during a pandemic.</w:t>
      </w:r>
    </w:p>
    <w:p w14:paraId="2D7C199E" w14:textId="77777777" w:rsidR="00293E21" w:rsidRPr="00F51476" w:rsidRDefault="00293E21" w:rsidP="007E0543">
      <w:pPr>
        <w:spacing w:line="276" w:lineRule="auto"/>
        <w:ind w:right="1402"/>
        <w:jc w:val="both"/>
        <w:rPr>
          <w:rFonts w:asciiTheme="majorHAnsi" w:hAnsiTheme="majorHAnsi" w:cstheme="majorHAnsi"/>
          <w:sz w:val="46"/>
          <w:szCs w:val="46"/>
          <w:lang w:val="en-US"/>
        </w:rPr>
      </w:pPr>
    </w:p>
    <w:p w14:paraId="3B1D5234" w14:textId="6EE75D0B" w:rsidR="00F51476" w:rsidRPr="00F51476" w:rsidRDefault="00204C42" w:rsidP="00F51476">
      <w:pPr>
        <w:spacing w:line="276" w:lineRule="auto"/>
        <w:ind w:left="114" w:right="1402"/>
        <w:jc w:val="both"/>
        <w:rPr>
          <w:rFonts w:asciiTheme="majorHAnsi" w:hAnsiTheme="majorHAnsi" w:cstheme="majorHAnsi"/>
          <w:sz w:val="46"/>
          <w:szCs w:val="46"/>
          <w:lang w:val="en-US"/>
        </w:rPr>
      </w:pPr>
      <w:r w:rsidRPr="00F51476">
        <w:rPr>
          <w:rFonts w:asciiTheme="majorHAnsi" w:hAnsiTheme="majorHAnsi" w:cstheme="majorHAnsi"/>
          <w:sz w:val="46"/>
          <w:szCs w:val="46"/>
          <w:lang w:val="en-US"/>
        </w:rPr>
        <w:t>Economic and social benefits</w:t>
      </w:r>
    </w:p>
    <w:p w14:paraId="4074BFB8" w14:textId="77777777" w:rsidR="003523EE" w:rsidRPr="008129E0" w:rsidRDefault="003523EE" w:rsidP="003523EE">
      <w:pPr>
        <w:pStyle w:val="Listenabsatz"/>
        <w:widowControl w:val="0"/>
        <w:autoSpaceDE w:val="0"/>
        <w:autoSpaceDN w:val="0"/>
        <w:adjustRightInd w:val="0"/>
        <w:jc w:val="both"/>
        <w:rPr>
          <w:rFonts w:asciiTheme="majorHAnsi" w:hAnsiTheme="majorHAnsi" w:cstheme="majorHAnsi"/>
          <w:b/>
          <w:bCs/>
          <w:sz w:val="20"/>
          <w:szCs w:val="20"/>
          <w:lang w:val="en-US"/>
        </w:rPr>
      </w:pPr>
    </w:p>
    <w:p w14:paraId="12F97698" w14:textId="6805C573" w:rsidR="00F55990" w:rsidRPr="00F51476" w:rsidRDefault="00F55990" w:rsidP="007E0543">
      <w:pPr>
        <w:pStyle w:val="Listenabsatz"/>
        <w:widowControl w:val="0"/>
        <w:numPr>
          <w:ilvl w:val="0"/>
          <w:numId w:val="9"/>
        </w:numPr>
        <w:autoSpaceDE w:val="0"/>
        <w:autoSpaceDN w:val="0"/>
        <w:adjustRightInd w:val="0"/>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Swiss tax and financial policy</w:t>
      </w:r>
    </w:p>
    <w:p w14:paraId="30BD3709" w14:textId="319FCDC6" w:rsidR="00293E21" w:rsidRPr="00F51476" w:rsidRDefault="00293E21" w:rsidP="007E0543">
      <w:pPr>
        <w:pBdr>
          <w:top w:val="nil"/>
          <w:left w:val="nil"/>
          <w:bottom w:val="nil"/>
          <w:right w:val="nil"/>
          <w:between w:val="nil"/>
        </w:pBdr>
        <w:spacing w:line="276" w:lineRule="auto"/>
        <w:jc w:val="both"/>
        <w:rPr>
          <w:rFonts w:asciiTheme="majorHAnsi" w:eastAsia="Arial" w:hAnsiTheme="majorHAnsi" w:cstheme="majorHAnsi"/>
          <w:color w:val="000000"/>
        </w:rPr>
      </w:pPr>
      <w:r w:rsidRPr="00F51476">
        <w:rPr>
          <w:rFonts w:asciiTheme="majorHAnsi" w:hAnsiTheme="majorHAnsi" w:cstheme="majorHAnsi"/>
          <w:color w:val="000000"/>
          <w:sz w:val="22"/>
          <w:szCs w:val="22"/>
          <w:lang w:val="en-US"/>
        </w:rPr>
        <w:t>In 2020-2021, as in prior years</w:t>
      </w:r>
      <w:r w:rsidRPr="00F51476">
        <w:rPr>
          <w:rStyle w:val="Funotenzeichen"/>
          <w:rFonts w:asciiTheme="majorHAnsi" w:eastAsia="Arial" w:hAnsiTheme="majorHAnsi" w:cstheme="majorHAnsi"/>
          <w:lang w:val="en-US"/>
        </w:rPr>
        <w:footnoteReference w:id="5"/>
      </w:r>
      <w:r w:rsidRPr="00F51476">
        <w:rPr>
          <w:rFonts w:asciiTheme="majorHAnsi" w:hAnsiTheme="majorHAnsi" w:cstheme="majorHAnsi"/>
          <w:color w:val="000000"/>
          <w:sz w:val="22"/>
          <w:szCs w:val="22"/>
          <w:lang w:val="en-US"/>
        </w:rPr>
        <w:t xml:space="preserve">, Swiss tax and financial secrecy policies undermined the realization of women’s rights in the Global South by depriving governments of the revenue basis needed to protect fundamental women’s rights, including the right to health, education, non-discrimination, economic security, a sustainable environment, and protection from violence. These policies of the Swiss government were </w:t>
      </w:r>
      <w:r w:rsidRPr="00F51476">
        <w:rPr>
          <w:rFonts w:asciiTheme="majorHAnsi" w:hAnsiTheme="majorHAnsi" w:cstheme="majorHAnsi"/>
          <w:color w:val="000000"/>
          <w:sz w:val="22"/>
          <w:szCs w:val="22"/>
          <w:lang w:val="en-US"/>
        </w:rPr>
        <w:lastRenderedPageBreak/>
        <w:t xml:space="preserve">particularly harmful </w:t>
      </w:r>
      <w:proofErr w:type="gramStart"/>
      <w:r w:rsidRPr="00F51476">
        <w:rPr>
          <w:rFonts w:asciiTheme="majorHAnsi" w:hAnsiTheme="majorHAnsi" w:cstheme="majorHAnsi"/>
          <w:color w:val="000000"/>
          <w:sz w:val="22"/>
          <w:szCs w:val="22"/>
          <w:lang w:val="en-US"/>
        </w:rPr>
        <w:t>in light of</w:t>
      </w:r>
      <w:proofErr w:type="gramEnd"/>
      <w:r w:rsidRPr="00F51476">
        <w:rPr>
          <w:rFonts w:asciiTheme="majorHAnsi" w:hAnsiTheme="majorHAnsi" w:cstheme="majorHAnsi"/>
          <w:color w:val="000000"/>
          <w:sz w:val="22"/>
          <w:szCs w:val="22"/>
          <w:lang w:val="en-US"/>
        </w:rPr>
        <w:t xml:space="preserve"> the devastating impact of Covid-19 on women’s rights. These policies are also especially harmful in the Global South, where far too many women die in childbirth or from preventable diseases, due to insufficient resources for health care, and where far too many women and girls experience violence or exploitation, due to insufficient public investment in public safety and violence prevention.</w:t>
      </w:r>
      <w:r w:rsidRPr="00F51476">
        <w:rPr>
          <w:rStyle w:val="Funotenzeichen"/>
          <w:rFonts w:asciiTheme="majorHAnsi" w:eastAsia="Arial" w:hAnsiTheme="majorHAnsi" w:cstheme="majorHAnsi"/>
          <w:lang w:val="en-US"/>
        </w:rPr>
        <w:footnoteReference w:id="6"/>
      </w:r>
      <w:r w:rsidRPr="00F51476">
        <w:rPr>
          <w:rStyle w:val="Funotenzeichen"/>
          <w:rFonts w:asciiTheme="majorHAnsi" w:eastAsia="Arial" w:hAnsiTheme="majorHAnsi" w:cstheme="majorHAnsi"/>
          <w:lang w:val="en-US"/>
        </w:rPr>
        <w:t xml:space="preserve"> </w:t>
      </w:r>
      <w:r w:rsidRPr="00F51476">
        <w:rPr>
          <w:rFonts w:asciiTheme="majorHAnsi" w:hAnsiTheme="majorHAnsi" w:cstheme="majorHAnsi"/>
          <w:color w:val="000000"/>
          <w:sz w:val="22"/>
          <w:szCs w:val="22"/>
          <w:lang w:val="en-US"/>
        </w:rPr>
        <w:t>Although Swiss tax and fiscal policy harms many in the Global South, women are harmed disproportionately as the realization of women’s basic rights is particularly resource dependent.</w:t>
      </w:r>
      <w:r w:rsidRPr="00F51476">
        <w:rPr>
          <w:rStyle w:val="Funotenzeichen"/>
          <w:rFonts w:asciiTheme="majorHAnsi" w:eastAsia="Arial" w:hAnsiTheme="majorHAnsi" w:cstheme="majorHAnsi"/>
          <w:lang w:val="en-US"/>
        </w:rPr>
        <w:footnoteReference w:id="7"/>
      </w:r>
      <w:r w:rsidRPr="00F51476">
        <w:rPr>
          <w:rStyle w:val="Funotenzeichen"/>
          <w:rFonts w:asciiTheme="majorHAnsi" w:eastAsia="Arial" w:hAnsiTheme="majorHAnsi" w:cstheme="majorHAnsi"/>
          <w:lang w:val="en-US"/>
        </w:rPr>
        <w:t xml:space="preserve"> </w:t>
      </w:r>
    </w:p>
    <w:p w14:paraId="65F50FD6" w14:textId="77777777" w:rsidR="00293E21" w:rsidRPr="00F51476" w:rsidRDefault="00293E21" w:rsidP="007E0543">
      <w:pPr>
        <w:pBdr>
          <w:top w:val="nil"/>
          <w:left w:val="nil"/>
          <w:bottom w:val="nil"/>
          <w:right w:val="nil"/>
          <w:between w:val="nil"/>
        </w:pBdr>
        <w:spacing w:line="276" w:lineRule="auto"/>
        <w:ind w:firstLine="720"/>
        <w:jc w:val="both"/>
        <w:rPr>
          <w:rFonts w:asciiTheme="majorHAnsi" w:hAnsiTheme="majorHAnsi" w:cstheme="majorHAnsi"/>
          <w:color w:val="000000"/>
          <w:sz w:val="22"/>
          <w:szCs w:val="22"/>
          <w:lang w:val="en-US"/>
        </w:rPr>
      </w:pPr>
    </w:p>
    <w:p w14:paraId="056D6E18" w14:textId="4DF7EC1F" w:rsidR="00293E21" w:rsidRPr="00F51476" w:rsidRDefault="00293E21" w:rsidP="007E0543">
      <w:pPr>
        <w:pBdr>
          <w:top w:val="nil"/>
          <w:left w:val="nil"/>
          <w:bottom w:val="nil"/>
          <w:right w:val="nil"/>
          <w:between w:val="nil"/>
        </w:pBd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Switzerland is ranked by the Tax Justice Network as the fifth largest tax haven, responsible for a loss of over $21 billion in tax revenue for other countries.</w:t>
      </w:r>
      <w:r w:rsidRPr="00F51476">
        <w:rPr>
          <w:rStyle w:val="Funotenzeichen"/>
          <w:rFonts w:asciiTheme="majorHAnsi" w:eastAsia="Arial" w:hAnsiTheme="majorHAnsi" w:cstheme="majorHAnsi"/>
          <w:lang w:val="en-US"/>
        </w:rPr>
        <w:footnoteReference w:id="8"/>
      </w:r>
      <w:r w:rsidRPr="00F51476">
        <w:rPr>
          <w:rStyle w:val="Funotenzeichen"/>
          <w:rFonts w:asciiTheme="majorHAnsi" w:eastAsia="Arial" w:hAnsiTheme="majorHAnsi" w:cstheme="majorHAnsi"/>
          <w:lang w:val="en-US"/>
        </w:rPr>
        <w:t xml:space="preserve"> </w:t>
      </w:r>
      <w:r w:rsidRPr="00F51476">
        <w:rPr>
          <w:rFonts w:asciiTheme="majorHAnsi" w:hAnsiTheme="majorHAnsi" w:cstheme="majorHAnsi"/>
          <w:color w:val="000000"/>
          <w:sz w:val="22"/>
          <w:szCs w:val="22"/>
          <w:lang w:val="en-US"/>
        </w:rPr>
        <w:t>It also ranks second in the world for financial secrecy.</w:t>
      </w:r>
      <w:r w:rsidRPr="00F51476">
        <w:rPr>
          <w:rStyle w:val="Funotenzeichen"/>
          <w:rFonts w:asciiTheme="majorHAnsi" w:eastAsia="Arial" w:hAnsiTheme="majorHAnsi" w:cstheme="majorHAnsi"/>
          <w:lang w:val="en-US"/>
        </w:rPr>
        <w:footnoteReference w:id="9"/>
      </w:r>
      <w:r w:rsidRPr="00F51476">
        <w:rPr>
          <w:rStyle w:val="Funotenzeichen"/>
          <w:rFonts w:asciiTheme="majorHAnsi" w:eastAsia="Arial" w:hAnsiTheme="majorHAnsi" w:cstheme="majorHAnsi"/>
          <w:lang w:val="en-US"/>
        </w:rPr>
        <w:t xml:space="preserve"> </w:t>
      </w:r>
      <w:r w:rsidRPr="00F51476">
        <w:rPr>
          <w:rFonts w:asciiTheme="majorHAnsi" w:hAnsiTheme="majorHAnsi" w:cstheme="majorHAnsi"/>
          <w:color w:val="000000"/>
          <w:sz w:val="22"/>
          <w:szCs w:val="22"/>
          <w:lang w:val="en-US"/>
        </w:rPr>
        <w:t> According to calculations by Economists Without Borders, multinational corporations shift $100 billion dollars in profits annually to Switzerland.</w:t>
      </w:r>
      <w:r w:rsidRPr="00F51476">
        <w:rPr>
          <w:rStyle w:val="Funotenzeichen"/>
          <w:rFonts w:asciiTheme="majorHAnsi" w:eastAsia="Arial" w:hAnsiTheme="majorHAnsi" w:cstheme="majorHAnsi"/>
          <w:lang w:val="en-US"/>
        </w:rPr>
        <w:footnoteReference w:id="10"/>
      </w:r>
      <w:r w:rsidRPr="00F51476">
        <w:rPr>
          <w:rStyle w:val="Funotenzeichen"/>
          <w:rFonts w:asciiTheme="majorHAnsi" w:eastAsia="Arial" w:hAnsiTheme="majorHAnsi" w:cstheme="majorHAnsi"/>
          <w:lang w:val="en-US"/>
        </w:rPr>
        <w:t xml:space="preserve"> </w:t>
      </w:r>
      <w:r w:rsidRPr="00F51476">
        <w:rPr>
          <w:rFonts w:asciiTheme="majorHAnsi" w:hAnsiTheme="majorHAnsi" w:cstheme="majorHAnsi"/>
          <w:color w:val="000000"/>
          <w:sz w:val="22"/>
          <w:szCs w:val="22"/>
          <w:lang w:val="en-US"/>
        </w:rPr>
        <w:t xml:space="preserve">Switzerland is at the forefront of benefiting from the "tax </w:t>
      </w:r>
      <w:proofErr w:type="spellStart"/>
      <w:r w:rsidRPr="00F51476">
        <w:rPr>
          <w:rFonts w:asciiTheme="majorHAnsi" w:hAnsiTheme="majorHAnsi" w:cstheme="majorHAnsi"/>
          <w:color w:val="000000"/>
          <w:sz w:val="22"/>
          <w:szCs w:val="22"/>
          <w:lang w:val="en-US"/>
        </w:rPr>
        <w:t>optimisation</w:t>
      </w:r>
      <w:proofErr w:type="spellEnd"/>
      <w:r w:rsidRPr="00F51476">
        <w:rPr>
          <w:rFonts w:asciiTheme="majorHAnsi" w:hAnsiTheme="majorHAnsi" w:cstheme="majorHAnsi"/>
          <w:color w:val="000000"/>
          <w:sz w:val="22"/>
          <w:szCs w:val="22"/>
          <w:lang w:val="en-US"/>
        </w:rPr>
        <w:t>" practices of multinational corporations, which work to shift profits from developing countries to Switzerland.</w:t>
      </w:r>
      <w:r w:rsidRPr="00F51476">
        <w:rPr>
          <w:rStyle w:val="Funotenzeichen"/>
          <w:rFonts w:asciiTheme="majorHAnsi" w:eastAsia="Arial" w:hAnsiTheme="majorHAnsi" w:cstheme="majorHAnsi"/>
          <w:lang w:val="en-US"/>
        </w:rPr>
        <w:footnoteReference w:id="11"/>
      </w:r>
      <w:r w:rsidRPr="00F51476">
        <w:rPr>
          <w:rStyle w:val="Funotenzeichen"/>
          <w:rFonts w:asciiTheme="majorHAnsi" w:eastAsia="Arial" w:hAnsiTheme="majorHAnsi" w:cstheme="majorHAnsi"/>
          <w:lang w:val="en-US"/>
        </w:rPr>
        <w:t xml:space="preserve"> </w:t>
      </w:r>
    </w:p>
    <w:p w14:paraId="52255108" w14:textId="64066BF8" w:rsidR="00293E21" w:rsidRPr="00F51476" w:rsidRDefault="00293E21" w:rsidP="008B4AD5">
      <w:pPr>
        <w:pBdr>
          <w:top w:val="nil"/>
          <w:left w:val="nil"/>
          <w:bottom w:val="nil"/>
          <w:right w:val="nil"/>
          <w:between w:val="nil"/>
        </w:pBdr>
        <w:spacing w:line="276" w:lineRule="auto"/>
        <w:jc w:val="both"/>
        <w:rPr>
          <w:rFonts w:asciiTheme="majorHAnsi" w:hAnsiTheme="majorHAnsi" w:cstheme="majorHAnsi"/>
          <w:color w:val="000000"/>
          <w:sz w:val="22"/>
          <w:szCs w:val="22"/>
          <w:lang w:val="en-US"/>
        </w:rPr>
      </w:pPr>
    </w:p>
    <w:p w14:paraId="7CA2703A" w14:textId="3CB1542A" w:rsidR="00293E21" w:rsidRPr="00F51476" w:rsidRDefault="00293E21" w:rsidP="007E0543">
      <w:pPr>
        <w:pBdr>
          <w:top w:val="nil"/>
          <w:left w:val="nil"/>
          <w:bottom w:val="nil"/>
          <w:right w:val="nil"/>
          <w:between w:val="nil"/>
        </w:pBd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In its 2016 review of Switzerland’s record with respect to women’s rights, CEDAW expressed “concern about … [Switzerland’s] financial secrecy policies and rules on corporate reporting and taxation having a potentially negative impact on the ability of other States, in particular those already short of revenue, to mobilize the maximum available resources for the fulfillment of women’s rights.” CEDAW recommended that Switzerland “[u]</w:t>
      </w:r>
      <w:proofErr w:type="spellStart"/>
      <w:r w:rsidRPr="00F51476">
        <w:rPr>
          <w:rFonts w:asciiTheme="majorHAnsi" w:hAnsiTheme="majorHAnsi" w:cstheme="majorHAnsi"/>
          <w:color w:val="000000"/>
          <w:sz w:val="22"/>
          <w:szCs w:val="22"/>
          <w:lang w:val="en-US"/>
        </w:rPr>
        <w:t>ndertake</w:t>
      </w:r>
      <w:proofErr w:type="spellEnd"/>
      <w:r w:rsidRPr="00F51476">
        <w:rPr>
          <w:rFonts w:asciiTheme="majorHAnsi" w:hAnsiTheme="majorHAnsi" w:cstheme="majorHAnsi"/>
          <w:color w:val="000000"/>
          <w:sz w:val="22"/>
          <w:szCs w:val="22"/>
          <w:lang w:val="en-US"/>
        </w:rPr>
        <w:t xml:space="preserve"> independent, participatory and periodic impact assessments of the extraterritorial effects of its financial secrecy and corporate tax policies on women’s rights and substantive equality, ensuring that such assessments are conducted impartially, with public disclosure of the methodology and findings.”</w:t>
      </w:r>
    </w:p>
    <w:p w14:paraId="7EB8567B" w14:textId="77777777" w:rsidR="00293E21" w:rsidRPr="00F51476" w:rsidRDefault="00293E21" w:rsidP="007E0543">
      <w:pPr>
        <w:pBdr>
          <w:top w:val="nil"/>
          <w:left w:val="nil"/>
          <w:bottom w:val="nil"/>
          <w:right w:val="nil"/>
          <w:between w:val="nil"/>
        </w:pBdr>
        <w:spacing w:line="276" w:lineRule="auto"/>
        <w:ind w:firstLine="720"/>
        <w:jc w:val="both"/>
        <w:rPr>
          <w:rFonts w:asciiTheme="majorHAnsi" w:hAnsiTheme="majorHAnsi" w:cstheme="majorHAnsi"/>
          <w:color w:val="000000"/>
          <w:sz w:val="22"/>
          <w:szCs w:val="22"/>
          <w:lang w:val="en-US"/>
        </w:rPr>
      </w:pPr>
    </w:p>
    <w:p w14:paraId="0CB93861" w14:textId="04F62F91" w:rsidR="00C14C28" w:rsidRPr="00F51476" w:rsidRDefault="00293E21" w:rsidP="007E0543">
      <w:pPr>
        <w:pBdr>
          <w:top w:val="nil"/>
          <w:left w:val="nil"/>
          <w:bottom w:val="nil"/>
          <w:right w:val="nil"/>
          <w:between w:val="nil"/>
        </w:pBdr>
        <w:spacing w:line="276" w:lineRule="auto"/>
        <w:jc w:val="both"/>
        <w:rPr>
          <w:rFonts w:asciiTheme="majorHAnsi" w:hAnsiTheme="majorHAnsi" w:cstheme="majorHAnsi"/>
          <w:color w:val="000000"/>
          <w:sz w:val="22"/>
          <w:szCs w:val="22"/>
          <w:lang w:val="en-US"/>
        </w:rPr>
      </w:pPr>
      <w:r w:rsidRPr="00F51476">
        <w:rPr>
          <w:rFonts w:asciiTheme="majorHAnsi" w:hAnsiTheme="majorHAnsi" w:cstheme="majorHAnsi"/>
          <w:color w:val="000000"/>
          <w:sz w:val="22"/>
          <w:szCs w:val="22"/>
          <w:lang w:val="en-US"/>
        </w:rPr>
        <w:t>In its December 2020 report to CEDAW, Switzerland did not respond to these recommendations.  It referred only to its national action plan on business and human rights, which regrettably does not discuss the extraterritorial effects of financial secrecy and corporate tax policies (or tax avoidance issues more generally</w:t>
      </w:r>
      <w:r w:rsidR="008B4AD5">
        <w:rPr>
          <w:rFonts w:asciiTheme="majorHAnsi" w:hAnsiTheme="majorHAnsi" w:cstheme="majorHAnsi"/>
          <w:color w:val="000000"/>
          <w:sz w:val="22"/>
          <w:szCs w:val="22"/>
          <w:lang w:val="en-US"/>
        </w:rPr>
        <w:t>)</w:t>
      </w:r>
      <w:r w:rsidRPr="00F51476">
        <w:rPr>
          <w:rFonts w:asciiTheme="majorHAnsi" w:hAnsiTheme="majorHAnsi" w:cstheme="majorHAnsi"/>
          <w:color w:val="000000"/>
          <w:sz w:val="22"/>
          <w:szCs w:val="22"/>
          <w:lang w:val="en-US"/>
        </w:rPr>
        <w:t>.  In its</w:t>
      </w:r>
      <w:hyperlink r:id="rId15">
        <w:r w:rsidRPr="00F51476">
          <w:rPr>
            <w:rFonts w:asciiTheme="majorHAnsi" w:hAnsiTheme="majorHAnsi" w:cstheme="majorHAnsi"/>
            <w:color w:val="000000"/>
            <w:sz w:val="22"/>
            <w:szCs w:val="22"/>
            <w:lang w:val="en-US"/>
          </w:rPr>
          <w:t xml:space="preserve"> </w:t>
        </w:r>
      </w:hyperlink>
      <w:r w:rsidRPr="00F51476">
        <w:rPr>
          <w:rFonts w:asciiTheme="majorHAnsi" w:hAnsiTheme="majorHAnsi" w:cstheme="majorHAnsi"/>
          <w:color w:val="000000"/>
          <w:sz w:val="22"/>
          <w:szCs w:val="22"/>
          <w:lang w:val="en-US"/>
        </w:rPr>
        <w:t>“Roadmap” for implementing CEDAW’s recommendations, Switzerland marked this recommendation as “not implementable, not a priority.”  It gave no explanation for this determination.  </w:t>
      </w:r>
    </w:p>
    <w:p w14:paraId="04BF6AE1" w14:textId="0DED8528" w:rsidR="00C14C28" w:rsidRDefault="00C14C28" w:rsidP="00F51476">
      <w:pPr>
        <w:pStyle w:val="paragraph"/>
        <w:shd w:val="clear" w:color="auto" w:fill="FFFFFF"/>
        <w:spacing w:before="0" w:beforeAutospacing="0" w:after="0" w:afterAutospacing="0" w:line="276" w:lineRule="auto"/>
        <w:jc w:val="both"/>
        <w:textAlignment w:val="baseline"/>
        <w:rPr>
          <w:rStyle w:val="eop"/>
          <w:rFonts w:asciiTheme="majorHAnsi" w:hAnsiTheme="majorHAnsi" w:cstheme="majorHAnsi"/>
          <w:sz w:val="22"/>
          <w:szCs w:val="22"/>
        </w:rPr>
      </w:pPr>
    </w:p>
    <w:p w14:paraId="6C19F990" w14:textId="77777777" w:rsidR="002B106E" w:rsidRDefault="002B106E" w:rsidP="00F51476">
      <w:pPr>
        <w:pStyle w:val="paragraph"/>
        <w:shd w:val="clear" w:color="auto" w:fill="FFFFFF"/>
        <w:spacing w:before="0" w:beforeAutospacing="0" w:after="0" w:afterAutospacing="0" w:line="276" w:lineRule="auto"/>
        <w:jc w:val="both"/>
        <w:textAlignment w:val="baseline"/>
        <w:rPr>
          <w:rStyle w:val="eop"/>
          <w:rFonts w:asciiTheme="majorHAnsi" w:hAnsiTheme="majorHAnsi" w:cstheme="majorHAnsi"/>
          <w:sz w:val="22"/>
          <w:szCs w:val="22"/>
        </w:rPr>
      </w:pPr>
    </w:p>
    <w:p w14:paraId="2F76CBF3" w14:textId="77777777" w:rsidR="00F14631" w:rsidRPr="00F51476" w:rsidRDefault="00F14631" w:rsidP="00F51476">
      <w:pPr>
        <w:pStyle w:val="paragraph"/>
        <w:shd w:val="clear" w:color="auto" w:fill="FFFFFF"/>
        <w:spacing w:before="0" w:beforeAutospacing="0" w:after="0" w:afterAutospacing="0" w:line="276" w:lineRule="auto"/>
        <w:jc w:val="both"/>
        <w:textAlignment w:val="baseline"/>
        <w:rPr>
          <w:rStyle w:val="eop"/>
          <w:rFonts w:asciiTheme="majorHAnsi" w:hAnsiTheme="majorHAnsi" w:cstheme="majorHAnsi"/>
          <w:sz w:val="22"/>
          <w:szCs w:val="22"/>
        </w:rPr>
      </w:pPr>
    </w:p>
    <w:p w14:paraId="43B11100" w14:textId="031A2C51" w:rsidR="00F55990" w:rsidRPr="00F51476" w:rsidRDefault="00F55990" w:rsidP="007E0543">
      <w:pPr>
        <w:pStyle w:val="paragraph"/>
        <w:shd w:val="clear" w:color="auto" w:fill="FFFFFF"/>
        <w:spacing w:before="0" w:beforeAutospacing="0" w:after="0" w:afterAutospacing="0" w:line="276" w:lineRule="auto"/>
        <w:jc w:val="both"/>
        <w:textAlignment w:val="baseline"/>
        <w:rPr>
          <w:rStyle w:val="eop"/>
          <w:rFonts w:asciiTheme="majorHAnsi" w:hAnsiTheme="majorHAnsi" w:cstheme="majorHAnsi"/>
          <w:b/>
          <w:bCs/>
        </w:rPr>
      </w:pPr>
      <w:r w:rsidRPr="00F51476">
        <w:rPr>
          <w:rStyle w:val="eop"/>
          <w:rFonts w:asciiTheme="majorHAnsi" w:hAnsiTheme="majorHAnsi" w:cstheme="majorHAnsi"/>
          <w:b/>
          <w:bCs/>
        </w:rPr>
        <w:lastRenderedPageBreak/>
        <w:t>Recommendation</w:t>
      </w:r>
    </w:p>
    <w:p w14:paraId="7AE5FAEC" w14:textId="158617D9" w:rsidR="00F55990" w:rsidRPr="00F51476" w:rsidRDefault="00F55990" w:rsidP="007E0543">
      <w:pPr>
        <w:pStyle w:val="paragraph"/>
        <w:shd w:val="clear" w:color="auto" w:fill="FFFFFF"/>
        <w:spacing w:before="0" w:beforeAutospacing="0" w:after="0" w:afterAutospacing="0" w:line="276" w:lineRule="auto"/>
        <w:jc w:val="both"/>
        <w:textAlignment w:val="baseline"/>
        <w:rPr>
          <w:rStyle w:val="eop"/>
          <w:rFonts w:asciiTheme="majorHAnsi" w:hAnsiTheme="majorHAnsi" w:cstheme="majorHAnsi"/>
          <w:color w:val="498205"/>
          <w:sz w:val="22"/>
          <w:szCs w:val="22"/>
        </w:rPr>
      </w:pPr>
      <w:r w:rsidRPr="00F51476">
        <w:rPr>
          <w:rStyle w:val="normaltextrun"/>
          <w:rFonts w:asciiTheme="majorHAnsi" w:hAnsiTheme="majorHAnsi" w:cstheme="majorHAnsi"/>
          <w:sz w:val="22"/>
          <w:szCs w:val="22"/>
        </w:rPr>
        <w:t>Accordingly, we respectfully request that CEDAW inquire into Switzerland’s failure to respond to its 2016 recommendation and renew its recommendation that Switzerland report publicly on the extraterritorial impacts of its tax and fiscal policies on the realization of women’s rights.</w:t>
      </w:r>
      <w:r w:rsidRPr="00F51476">
        <w:rPr>
          <w:rStyle w:val="eop"/>
          <w:rFonts w:asciiTheme="majorHAnsi" w:hAnsiTheme="majorHAnsi" w:cstheme="majorHAnsi"/>
          <w:color w:val="498205"/>
          <w:sz w:val="22"/>
          <w:szCs w:val="22"/>
        </w:rPr>
        <w:t> </w:t>
      </w:r>
    </w:p>
    <w:p w14:paraId="0D6688CC" w14:textId="7BE23A04" w:rsidR="00204C42" w:rsidRPr="008B4AD5" w:rsidRDefault="00204C42" w:rsidP="007E0543">
      <w:pPr>
        <w:widowControl w:val="0"/>
        <w:autoSpaceDE w:val="0"/>
        <w:autoSpaceDN w:val="0"/>
        <w:adjustRightInd w:val="0"/>
        <w:spacing w:line="276" w:lineRule="auto"/>
        <w:jc w:val="both"/>
        <w:rPr>
          <w:rFonts w:asciiTheme="majorHAnsi" w:hAnsiTheme="majorHAnsi" w:cstheme="majorHAnsi"/>
          <w:sz w:val="46"/>
          <w:szCs w:val="46"/>
          <w:lang w:val="en-US"/>
        </w:rPr>
      </w:pPr>
    </w:p>
    <w:p w14:paraId="3F8FE1B9" w14:textId="4D372F73" w:rsidR="0031300C" w:rsidRPr="00F51476" w:rsidRDefault="00161035" w:rsidP="007E0543">
      <w:pPr>
        <w:pStyle w:val="Listenabsatz"/>
        <w:widowControl w:val="0"/>
        <w:numPr>
          <w:ilvl w:val="0"/>
          <w:numId w:val="9"/>
        </w:numPr>
        <w:autoSpaceDE w:val="0"/>
        <w:autoSpaceDN w:val="0"/>
        <w:adjustRightInd w:val="0"/>
        <w:jc w:val="both"/>
        <w:rPr>
          <w:rFonts w:asciiTheme="majorHAnsi" w:hAnsiTheme="majorHAnsi" w:cstheme="majorHAnsi"/>
          <w:b/>
          <w:sz w:val="28"/>
          <w:szCs w:val="28"/>
          <w:lang w:val="en-US"/>
        </w:rPr>
      </w:pPr>
      <w:r w:rsidRPr="00F51476">
        <w:rPr>
          <w:rFonts w:asciiTheme="majorHAnsi" w:hAnsiTheme="majorHAnsi" w:cstheme="majorHAnsi"/>
          <w:b/>
          <w:sz w:val="28"/>
          <w:szCs w:val="28"/>
          <w:lang w:val="en-US"/>
        </w:rPr>
        <w:t xml:space="preserve">Poverty </w:t>
      </w:r>
    </w:p>
    <w:p w14:paraId="79F025C6" w14:textId="1A547ACF" w:rsidR="00377BDF" w:rsidRPr="00F51476" w:rsidRDefault="002B1FB9" w:rsidP="007E0543">
      <w:pPr>
        <w:spacing w:line="276" w:lineRule="auto"/>
        <w:jc w:val="both"/>
        <w:rPr>
          <w:rFonts w:asciiTheme="majorHAnsi" w:hAnsiTheme="majorHAnsi" w:cstheme="majorHAnsi"/>
          <w:sz w:val="22"/>
          <w:lang w:val="en-US"/>
        </w:rPr>
      </w:pPr>
      <w:r w:rsidRPr="00F51476">
        <w:rPr>
          <w:rFonts w:asciiTheme="majorHAnsi" w:hAnsiTheme="majorHAnsi" w:cstheme="majorHAnsi"/>
          <w:sz w:val="22"/>
          <w:lang w:val="en-US"/>
        </w:rPr>
        <w:t>For decades, Switzerland has experienced an economic boom with an increase in millionaires of about 7%</w:t>
      </w:r>
      <w:r w:rsidR="00305664" w:rsidRPr="00F51476">
        <w:rPr>
          <w:rFonts w:asciiTheme="majorHAnsi" w:hAnsiTheme="majorHAnsi" w:cstheme="majorHAnsi"/>
          <w:sz w:val="22"/>
          <w:lang w:val="en-US"/>
        </w:rPr>
        <w:t xml:space="preserve"> per year over this period</w:t>
      </w:r>
      <w:r w:rsidRPr="00F51476">
        <w:rPr>
          <w:rFonts w:asciiTheme="majorHAnsi" w:hAnsiTheme="majorHAnsi" w:cstheme="majorHAnsi"/>
          <w:sz w:val="22"/>
          <w:lang w:val="en-US"/>
        </w:rPr>
        <w:t>, with a simultaneous increase in the intensity of poverty</w:t>
      </w:r>
      <w:r w:rsidR="00C14C28" w:rsidRPr="00F51476">
        <w:rPr>
          <w:rFonts w:asciiTheme="majorHAnsi" w:hAnsiTheme="majorHAnsi" w:cstheme="majorHAnsi"/>
          <w:sz w:val="22"/>
          <w:lang w:val="en-US"/>
        </w:rPr>
        <w:t xml:space="preserve"> </w:t>
      </w:r>
      <w:r w:rsidRPr="00F51476">
        <w:rPr>
          <w:rFonts w:asciiTheme="majorHAnsi" w:hAnsiTheme="majorHAnsi" w:cstheme="majorHAnsi"/>
          <w:sz w:val="22"/>
          <w:lang w:val="en-US"/>
        </w:rPr>
        <w:t xml:space="preserve">in the population. The super-rich </w:t>
      </w:r>
      <w:r w:rsidR="008B4AD5">
        <w:rPr>
          <w:rFonts w:asciiTheme="majorHAnsi" w:hAnsiTheme="majorHAnsi" w:cstheme="majorHAnsi"/>
          <w:sz w:val="22"/>
          <w:lang w:val="en-US"/>
        </w:rPr>
        <w:t>–</w:t>
      </w:r>
      <w:r w:rsidR="00703CCC" w:rsidRPr="00F51476">
        <w:rPr>
          <w:rFonts w:asciiTheme="majorHAnsi" w:hAnsiTheme="majorHAnsi" w:cstheme="majorHAnsi"/>
          <w:sz w:val="22"/>
          <w:lang w:val="en-US"/>
        </w:rPr>
        <w:t xml:space="preserve"> </w:t>
      </w:r>
      <w:r w:rsidRPr="00F51476">
        <w:rPr>
          <w:rFonts w:asciiTheme="majorHAnsi" w:hAnsiTheme="majorHAnsi" w:cstheme="majorHAnsi"/>
          <w:sz w:val="22"/>
          <w:lang w:val="en-US"/>
        </w:rPr>
        <w:t>around 2%</w:t>
      </w:r>
      <w:r w:rsidR="00703CCC" w:rsidRPr="00F51476">
        <w:rPr>
          <w:rFonts w:asciiTheme="majorHAnsi" w:hAnsiTheme="majorHAnsi" w:cstheme="majorHAnsi"/>
          <w:sz w:val="22"/>
          <w:lang w:val="en-US"/>
        </w:rPr>
        <w:t xml:space="preserve"> of Switzerland</w:t>
      </w:r>
      <w:r w:rsidR="008B4AD5">
        <w:rPr>
          <w:rFonts w:asciiTheme="majorHAnsi" w:hAnsiTheme="majorHAnsi" w:cstheme="majorHAnsi"/>
          <w:sz w:val="22"/>
          <w:lang w:val="en-US"/>
        </w:rPr>
        <w:t>’</w:t>
      </w:r>
      <w:r w:rsidR="00703CCC" w:rsidRPr="00F51476">
        <w:rPr>
          <w:rFonts w:asciiTheme="majorHAnsi" w:hAnsiTheme="majorHAnsi" w:cstheme="majorHAnsi"/>
          <w:sz w:val="22"/>
          <w:lang w:val="en-US"/>
        </w:rPr>
        <w:t>s population –</w:t>
      </w:r>
      <w:r w:rsidRPr="00F51476">
        <w:rPr>
          <w:rFonts w:asciiTheme="majorHAnsi" w:hAnsiTheme="majorHAnsi" w:cstheme="majorHAnsi"/>
          <w:sz w:val="22"/>
          <w:lang w:val="en-US"/>
        </w:rPr>
        <w:t xml:space="preserve"> receive tax breaks</w:t>
      </w:r>
      <w:r w:rsidR="00703CCC" w:rsidRPr="00F51476">
        <w:rPr>
          <w:rFonts w:asciiTheme="majorHAnsi" w:hAnsiTheme="majorHAnsi" w:cstheme="majorHAnsi"/>
          <w:sz w:val="22"/>
          <w:lang w:val="en-US"/>
        </w:rPr>
        <w:t xml:space="preserve"> while the general population has suffered a decline in spending power due to</w:t>
      </w:r>
      <w:r w:rsidRPr="00F51476">
        <w:rPr>
          <w:rFonts w:asciiTheme="majorHAnsi" w:hAnsiTheme="majorHAnsi" w:cstheme="majorHAnsi"/>
          <w:sz w:val="22"/>
          <w:lang w:val="en-US"/>
        </w:rPr>
        <w:t xml:space="preserve"> rising fixed costs (increase in premiums, housing rents, etc.)</w:t>
      </w:r>
      <w:r w:rsidR="008B4AD5">
        <w:rPr>
          <w:rFonts w:asciiTheme="majorHAnsi" w:hAnsiTheme="majorHAnsi" w:cstheme="majorHAnsi"/>
          <w:sz w:val="22"/>
          <w:lang w:val="en-US"/>
        </w:rPr>
        <w:t>.</w:t>
      </w:r>
      <w:r w:rsidRPr="00F51476">
        <w:rPr>
          <w:rFonts w:asciiTheme="majorHAnsi" w:hAnsiTheme="majorHAnsi" w:cstheme="majorHAnsi"/>
          <w:sz w:val="22"/>
          <w:lang w:val="en-US"/>
        </w:rPr>
        <w:t xml:space="preserve"> </w:t>
      </w:r>
      <w:r w:rsidR="00161035" w:rsidRPr="00F51476">
        <w:rPr>
          <w:rFonts w:asciiTheme="majorHAnsi" w:hAnsiTheme="majorHAnsi" w:cstheme="majorHAnsi"/>
          <w:sz w:val="22"/>
          <w:lang w:val="en-US"/>
        </w:rPr>
        <w:t xml:space="preserve">This trend </w:t>
      </w:r>
      <w:r w:rsidR="00C00509" w:rsidRPr="00F51476">
        <w:rPr>
          <w:rFonts w:asciiTheme="majorHAnsi" w:hAnsiTheme="majorHAnsi" w:cstheme="majorHAnsi"/>
          <w:sz w:val="22"/>
          <w:lang w:val="en-US"/>
        </w:rPr>
        <w:t xml:space="preserve">was </w:t>
      </w:r>
      <w:r w:rsidR="00161035" w:rsidRPr="00F51476">
        <w:rPr>
          <w:rFonts w:asciiTheme="majorHAnsi" w:hAnsiTheme="majorHAnsi" w:cstheme="majorHAnsi"/>
          <w:sz w:val="22"/>
          <w:lang w:val="en-US"/>
        </w:rPr>
        <w:t xml:space="preserve">accentuated </w:t>
      </w:r>
      <w:r w:rsidR="00C00509" w:rsidRPr="00F51476">
        <w:rPr>
          <w:rFonts w:asciiTheme="majorHAnsi" w:hAnsiTheme="majorHAnsi" w:cstheme="majorHAnsi"/>
          <w:sz w:val="22"/>
          <w:lang w:val="en-US"/>
        </w:rPr>
        <w:t xml:space="preserve">by </w:t>
      </w:r>
      <w:r w:rsidR="00161035" w:rsidRPr="00F51476">
        <w:rPr>
          <w:rFonts w:asciiTheme="majorHAnsi" w:hAnsiTheme="majorHAnsi" w:cstheme="majorHAnsi"/>
          <w:sz w:val="22"/>
          <w:lang w:val="en-US"/>
        </w:rPr>
        <w:t xml:space="preserve">the </w:t>
      </w:r>
      <w:r w:rsidR="004B157F" w:rsidRPr="00F51476">
        <w:rPr>
          <w:rFonts w:asciiTheme="majorHAnsi" w:eastAsia="Calibri" w:hAnsiTheme="majorHAnsi" w:cstheme="majorHAnsi"/>
          <w:sz w:val="22"/>
          <w:szCs w:val="22"/>
          <w:lang w:val="en-US"/>
        </w:rPr>
        <w:t>C</w:t>
      </w:r>
      <w:r w:rsidR="00AF6E5B">
        <w:rPr>
          <w:rFonts w:asciiTheme="majorHAnsi" w:eastAsia="Calibri" w:hAnsiTheme="majorHAnsi" w:cstheme="majorHAnsi"/>
          <w:sz w:val="22"/>
          <w:szCs w:val="22"/>
          <w:lang w:val="en-US"/>
        </w:rPr>
        <w:t>ovid</w:t>
      </w:r>
      <w:r w:rsidR="004B157F" w:rsidRPr="00F51476">
        <w:rPr>
          <w:rFonts w:asciiTheme="majorHAnsi" w:eastAsia="Calibri" w:hAnsiTheme="majorHAnsi" w:cstheme="majorHAnsi"/>
          <w:sz w:val="22"/>
          <w:szCs w:val="22"/>
          <w:lang w:val="en-US"/>
        </w:rPr>
        <w:t xml:space="preserve">-19 </w:t>
      </w:r>
      <w:r w:rsidR="00161035" w:rsidRPr="00F51476">
        <w:rPr>
          <w:rFonts w:asciiTheme="majorHAnsi" w:hAnsiTheme="majorHAnsi" w:cstheme="majorHAnsi"/>
          <w:sz w:val="22"/>
          <w:lang w:val="en-US"/>
        </w:rPr>
        <w:t>pandemic</w:t>
      </w:r>
      <w:r w:rsidR="00377BDF" w:rsidRPr="00F51476">
        <w:rPr>
          <w:rFonts w:asciiTheme="majorHAnsi" w:hAnsiTheme="majorHAnsi" w:cstheme="majorHAnsi"/>
          <w:sz w:val="22"/>
          <w:lang w:val="en-US"/>
        </w:rPr>
        <w:t xml:space="preserve"> during 2020-2021. T</w:t>
      </w:r>
      <w:r w:rsidR="00161035" w:rsidRPr="00F51476">
        <w:rPr>
          <w:rFonts w:asciiTheme="majorHAnsi" w:hAnsiTheme="majorHAnsi" w:cstheme="majorHAnsi"/>
          <w:sz w:val="22"/>
          <w:lang w:val="en-US"/>
        </w:rPr>
        <w:t xml:space="preserve">hose who were rich became richer and those who were poor are now </w:t>
      </w:r>
      <w:r w:rsidR="00703CCC" w:rsidRPr="00F51476">
        <w:rPr>
          <w:rFonts w:asciiTheme="majorHAnsi" w:hAnsiTheme="majorHAnsi" w:cstheme="majorHAnsi"/>
          <w:sz w:val="22"/>
          <w:lang w:val="en-US"/>
        </w:rPr>
        <w:t xml:space="preserve">even </w:t>
      </w:r>
      <w:r w:rsidR="00161035" w:rsidRPr="00F51476">
        <w:rPr>
          <w:rFonts w:asciiTheme="majorHAnsi" w:hAnsiTheme="majorHAnsi" w:cstheme="majorHAnsi"/>
          <w:sz w:val="22"/>
          <w:lang w:val="en-US"/>
        </w:rPr>
        <w:t>poorer.</w:t>
      </w:r>
      <w:r w:rsidR="0031300C" w:rsidRPr="00F51476">
        <w:rPr>
          <w:rFonts w:asciiTheme="majorHAnsi" w:hAnsiTheme="majorHAnsi" w:cstheme="majorHAnsi"/>
          <w:sz w:val="22"/>
          <w:lang w:val="en-US"/>
        </w:rPr>
        <w:t xml:space="preserve"> Despite the federal poverty reduction strategy, the trend of impoverishment in the population has not been stopped and the pandemic has exacerbated precariousness.</w:t>
      </w:r>
      <w:r w:rsidR="00BE0923" w:rsidRPr="00F51476">
        <w:rPr>
          <w:rStyle w:val="Funotenzeichen"/>
          <w:rFonts w:asciiTheme="majorHAnsi" w:hAnsiTheme="majorHAnsi" w:cstheme="majorHAnsi"/>
          <w:sz w:val="22"/>
          <w:lang w:val="en-US"/>
        </w:rPr>
        <w:footnoteReference w:id="12"/>
      </w:r>
    </w:p>
    <w:p w14:paraId="176DD958" w14:textId="6C37D032" w:rsidR="00377BDF" w:rsidRPr="00F51476" w:rsidRDefault="00377BDF" w:rsidP="007E0543">
      <w:pPr>
        <w:spacing w:line="276" w:lineRule="auto"/>
        <w:jc w:val="both"/>
        <w:rPr>
          <w:rFonts w:asciiTheme="majorHAnsi" w:hAnsiTheme="majorHAnsi" w:cstheme="majorHAnsi"/>
          <w:sz w:val="22"/>
          <w:lang w:val="en-US"/>
        </w:rPr>
      </w:pPr>
    </w:p>
    <w:p w14:paraId="343AF617" w14:textId="653A2818" w:rsidR="00377BDF" w:rsidRPr="00F51476" w:rsidRDefault="00377BDF" w:rsidP="007E0543">
      <w:pPr>
        <w:spacing w:line="276" w:lineRule="auto"/>
        <w:jc w:val="both"/>
        <w:rPr>
          <w:rFonts w:asciiTheme="majorHAnsi" w:hAnsiTheme="majorHAnsi" w:cstheme="majorHAnsi"/>
          <w:sz w:val="22"/>
          <w:lang w:val="en-US"/>
        </w:rPr>
      </w:pPr>
      <w:r w:rsidRPr="00F51476">
        <w:rPr>
          <w:rFonts w:asciiTheme="majorHAnsi" w:hAnsiTheme="majorHAnsi" w:cstheme="majorHAnsi"/>
          <w:sz w:val="22"/>
          <w:lang w:val="en-US"/>
        </w:rPr>
        <w:t>Women are affected by poverty twice as much as men systematically first in the working life (76.3%</w:t>
      </w:r>
      <w:r w:rsidR="00C00509" w:rsidRPr="00F51476">
        <w:rPr>
          <w:rFonts w:asciiTheme="majorHAnsi" w:hAnsiTheme="majorHAnsi" w:cstheme="majorHAnsi"/>
          <w:sz w:val="22"/>
          <w:lang w:val="en-US"/>
        </w:rPr>
        <w:t xml:space="preserve"> of</w:t>
      </w:r>
      <w:r w:rsidRPr="00F51476">
        <w:rPr>
          <w:rFonts w:asciiTheme="majorHAnsi" w:hAnsiTheme="majorHAnsi" w:cstheme="majorHAnsi"/>
          <w:sz w:val="22"/>
          <w:lang w:val="en-US"/>
        </w:rPr>
        <w:t xml:space="preserve"> women in Switzerland</w:t>
      </w:r>
      <w:r w:rsidR="00C00509" w:rsidRPr="00F51476">
        <w:rPr>
          <w:rFonts w:asciiTheme="majorHAnsi" w:hAnsiTheme="majorHAnsi" w:cstheme="majorHAnsi"/>
          <w:sz w:val="22"/>
          <w:lang w:val="en-US"/>
        </w:rPr>
        <w:t xml:space="preserve"> have an employment</w:t>
      </w:r>
      <w:r w:rsidRPr="00F51476">
        <w:rPr>
          <w:rFonts w:asciiTheme="majorHAnsi" w:hAnsiTheme="majorHAnsi" w:cstheme="majorHAnsi"/>
          <w:sz w:val="22"/>
          <w:lang w:val="en-US"/>
        </w:rPr>
        <w:t xml:space="preserve">) and in the retirement age, because as part-time employees they are often pushed into precarious economic conditions - partly without occupational pension (1/3 has only the AHV) or the other pensioners receive 1/2 to 2/3 of a men's pension. This </w:t>
      </w:r>
      <w:r w:rsidR="00C00509" w:rsidRPr="00F51476">
        <w:rPr>
          <w:rFonts w:asciiTheme="majorHAnsi" w:hAnsiTheme="majorHAnsi" w:cstheme="majorHAnsi"/>
          <w:sz w:val="22"/>
          <w:lang w:val="en-US"/>
        </w:rPr>
        <w:t xml:space="preserve">is </w:t>
      </w:r>
      <w:proofErr w:type="gramStart"/>
      <w:r w:rsidR="00C00509" w:rsidRPr="00F51476">
        <w:rPr>
          <w:rFonts w:asciiTheme="majorHAnsi" w:hAnsiTheme="majorHAnsi" w:cstheme="majorHAnsi"/>
          <w:sz w:val="22"/>
          <w:lang w:val="en-US"/>
        </w:rPr>
        <w:t>due to</w:t>
      </w:r>
      <w:r w:rsidRPr="00F51476">
        <w:rPr>
          <w:rFonts w:asciiTheme="majorHAnsi" w:hAnsiTheme="majorHAnsi" w:cstheme="majorHAnsi"/>
          <w:sz w:val="22"/>
          <w:lang w:val="en-US"/>
        </w:rPr>
        <w:t xml:space="preserve"> the fact that</w:t>
      </w:r>
      <w:proofErr w:type="gramEnd"/>
      <w:r w:rsidRPr="00F51476">
        <w:rPr>
          <w:rFonts w:asciiTheme="majorHAnsi" w:hAnsiTheme="majorHAnsi" w:cstheme="majorHAnsi"/>
          <w:sz w:val="22"/>
          <w:lang w:val="en-US"/>
        </w:rPr>
        <w:t xml:space="preserve"> women often juggle several mini-part-time jobs (lower than 50% employment, no pension fund) alongside their unpaid care work.</w:t>
      </w:r>
      <w:r w:rsidR="00454328" w:rsidRPr="00F51476">
        <w:rPr>
          <w:rStyle w:val="Funotenzeichen"/>
          <w:rFonts w:asciiTheme="majorHAnsi" w:hAnsiTheme="majorHAnsi" w:cstheme="majorHAnsi"/>
          <w:sz w:val="22"/>
          <w:lang w:val="en-US"/>
        </w:rPr>
        <w:footnoteReference w:id="13"/>
      </w:r>
    </w:p>
    <w:p w14:paraId="4E04F484" w14:textId="2F254113" w:rsidR="00377BDF" w:rsidRPr="00F51476" w:rsidRDefault="00377BDF" w:rsidP="007E0543">
      <w:pPr>
        <w:spacing w:line="276" w:lineRule="auto"/>
        <w:jc w:val="both"/>
        <w:rPr>
          <w:rFonts w:asciiTheme="majorHAnsi" w:hAnsiTheme="majorHAnsi" w:cstheme="majorHAnsi"/>
          <w:sz w:val="22"/>
          <w:lang w:val="en-US"/>
        </w:rPr>
      </w:pPr>
    </w:p>
    <w:p w14:paraId="44C02926" w14:textId="1F8153D1" w:rsidR="00377BDF" w:rsidRDefault="00AD3576" w:rsidP="007E0543">
      <w:pPr>
        <w:spacing w:line="276" w:lineRule="auto"/>
        <w:jc w:val="both"/>
        <w:rPr>
          <w:rFonts w:asciiTheme="majorHAnsi" w:hAnsiTheme="majorHAnsi" w:cstheme="majorHAnsi"/>
          <w:sz w:val="22"/>
          <w:lang w:val="en-US"/>
        </w:rPr>
      </w:pPr>
      <w:r w:rsidRPr="00F51476">
        <w:rPr>
          <w:rFonts w:asciiTheme="majorHAnsi" w:hAnsiTheme="majorHAnsi" w:cstheme="majorHAnsi"/>
          <w:sz w:val="22"/>
          <w:lang w:val="en-US"/>
        </w:rPr>
        <w:t>W</w:t>
      </w:r>
      <w:r w:rsidR="00377BDF" w:rsidRPr="00F51476">
        <w:rPr>
          <w:rFonts w:asciiTheme="majorHAnsi" w:hAnsiTheme="majorHAnsi" w:cstheme="majorHAnsi"/>
          <w:sz w:val="22"/>
          <w:lang w:val="en-US"/>
        </w:rPr>
        <w:t xml:space="preserve">orking mothers </w:t>
      </w:r>
      <w:r w:rsidRPr="00F51476">
        <w:rPr>
          <w:rFonts w:asciiTheme="majorHAnsi" w:hAnsiTheme="majorHAnsi" w:cstheme="majorHAnsi"/>
          <w:sz w:val="22"/>
          <w:lang w:val="en-US"/>
        </w:rPr>
        <w:t xml:space="preserve">in precarious situations </w:t>
      </w:r>
      <w:r w:rsidR="00377BDF" w:rsidRPr="00F51476">
        <w:rPr>
          <w:rFonts w:asciiTheme="majorHAnsi" w:hAnsiTheme="majorHAnsi" w:cstheme="majorHAnsi"/>
          <w:sz w:val="22"/>
          <w:lang w:val="en-US"/>
        </w:rPr>
        <w:t xml:space="preserve">are </w:t>
      </w:r>
      <w:r w:rsidRPr="00F51476">
        <w:rPr>
          <w:rFonts w:asciiTheme="majorHAnsi" w:hAnsiTheme="majorHAnsi" w:cstheme="majorHAnsi"/>
          <w:sz w:val="22"/>
          <w:lang w:val="en-US"/>
        </w:rPr>
        <w:t xml:space="preserve">especially </w:t>
      </w:r>
      <w:r w:rsidR="00377BDF" w:rsidRPr="00F51476">
        <w:rPr>
          <w:rFonts w:asciiTheme="majorHAnsi" w:hAnsiTheme="majorHAnsi" w:cstheme="majorHAnsi"/>
          <w:sz w:val="22"/>
          <w:lang w:val="en-US"/>
        </w:rPr>
        <w:t xml:space="preserve">under enormous pressure, which has increased with the </w:t>
      </w:r>
      <w:r w:rsidR="00C00509" w:rsidRPr="00F51476">
        <w:rPr>
          <w:rFonts w:asciiTheme="majorHAnsi" w:hAnsiTheme="majorHAnsi" w:cstheme="majorHAnsi"/>
          <w:sz w:val="22"/>
          <w:lang w:val="en-US"/>
        </w:rPr>
        <w:t>C</w:t>
      </w:r>
      <w:r w:rsidR="00AF6E5B">
        <w:rPr>
          <w:rFonts w:asciiTheme="majorHAnsi" w:hAnsiTheme="majorHAnsi" w:cstheme="majorHAnsi"/>
          <w:sz w:val="22"/>
          <w:lang w:val="en-US"/>
        </w:rPr>
        <w:t>ovid</w:t>
      </w:r>
      <w:r w:rsidR="00C00509" w:rsidRPr="00F51476">
        <w:rPr>
          <w:rFonts w:asciiTheme="majorHAnsi" w:hAnsiTheme="majorHAnsi" w:cstheme="majorHAnsi"/>
          <w:sz w:val="22"/>
          <w:lang w:val="en-US"/>
        </w:rPr>
        <w:t xml:space="preserve">-19 </w:t>
      </w:r>
      <w:r w:rsidR="00377BDF" w:rsidRPr="00F51476">
        <w:rPr>
          <w:rFonts w:asciiTheme="majorHAnsi" w:hAnsiTheme="majorHAnsi" w:cstheme="majorHAnsi"/>
          <w:sz w:val="22"/>
          <w:lang w:val="en-US"/>
        </w:rPr>
        <w:t>pandemic. They very often work under worse working conditions than men in low-wage industries with so-called women's wages, plus there is about 20% wage discrimination</w:t>
      </w:r>
      <w:r w:rsidR="00AF6E5B">
        <w:rPr>
          <w:rFonts w:asciiTheme="majorHAnsi" w:hAnsiTheme="majorHAnsi" w:cstheme="majorHAnsi"/>
          <w:sz w:val="22"/>
          <w:lang w:val="en-US"/>
        </w:rPr>
        <w:t xml:space="preserve">. </w:t>
      </w:r>
      <w:proofErr w:type="gramStart"/>
      <w:r w:rsidR="00AF6E5B">
        <w:rPr>
          <w:rFonts w:asciiTheme="majorHAnsi" w:hAnsiTheme="majorHAnsi" w:cstheme="majorHAnsi"/>
          <w:sz w:val="22"/>
          <w:lang w:val="en-US"/>
        </w:rPr>
        <w:t>Also</w:t>
      </w:r>
      <w:proofErr w:type="gramEnd"/>
      <w:r w:rsidR="00AF6E5B">
        <w:rPr>
          <w:rFonts w:asciiTheme="majorHAnsi" w:hAnsiTheme="majorHAnsi" w:cstheme="majorHAnsi"/>
          <w:sz w:val="22"/>
          <w:lang w:val="en-US"/>
        </w:rPr>
        <w:t xml:space="preserve"> they</w:t>
      </w:r>
      <w:r w:rsidR="00377BDF" w:rsidRPr="00F51476">
        <w:rPr>
          <w:rFonts w:asciiTheme="majorHAnsi" w:hAnsiTheme="majorHAnsi" w:cstheme="majorHAnsi"/>
          <w:sz w:val="22"/>
          <w:lang w:val="en-US"/>
        </w:rPr>
        <w:t xml:space="preserve"> suffer from underemployment and only get temporary contracts. Women are either buffers in the crisis or, despite system relevance, poorly paid and even found in exploitative employment relationships (private households) out of their financial need. This leads to enormous tensions in many poverty-stricken families and pushes women into isolation and loneliness. One in five women cannot afford to divorce financially - every second woman lives in economic dependence on her partner. This is cemented in Switzerland with a lack of parental leave, inadequately funded supplementary family childcare services and a lack of day schools. Children are a private matter in this country, and the conservative culture is geared toward housewives. Despite all these systematic gender discriminations, mothers reduce their employment because they often have no other choice. Single parents, migrant women and women in private households are the most vulnerable </w:t>
      </w:r>
      <w:r w:rsidR="00377BDF" w:rsidRPr="00F51476">
        <w:rPr>
          <w:rFonts w:asciiTheme="majorHAnsi" w:hAnsiTheme="majorHAnsi" w:cstheme="majorHAnsi"/>
          <w:sz w:val="22"/>
          <w:lang w:val="en-US"/>
        </w:rPr>
        <w:lastRenderedPageBreak/>
        <w:t>categories. They are ground down between the mills of unpaid and paid work. Children have once again become a poverty risk for the lower and middle socioeconomic classes in Switzerland today.</w:t>
      </w:r>
      <w:r w:rsidR="00E73A55" w:rsidRPr="00F51476">
        <w:rPr>
          <w:rStyle w:val="Funotenzeichen"/>
          <w:rFonts w:asciiTheme="majorHAnsi" w:hAnsiTheme="majorHAnsi" w:cstheme="majorHAnsi"/>
          <w:sz w:val="22"/>
          <w:lang w:val="en-US"/>
        </w:rPr>
        <w:footnoteReference w:id="14"/>
      </w:r>
    </w:p>
    <w:p w14:paraId="3F7938C4" w14:textId="77777777" w:rsidR="00E73A55" w:rsidRPr="00F51476" w:rsidRDefault="00E73A55" w:rsidP="007E0543">
      <w:pPr>
        <w:spacing w:line="276" w:lineRule="auto"/>
        <w:jc w:val="both"/>
        <w:rPr>
          <w:rFonts w:asciiTheme="majorHAnsi" w:hAnsiTheme="majorHAnsi" w:cstheme="majorHAnsi"/>
          <w:sz w:val="22"/>
          <w:lang w:val="en-US"/>
        </w:rPr>
      </w:pPr>
    </w:p>
    <w:p w14:paraId="6D853BD0" w14:textId="34D9BED4" w:rsidR="00161035" w:rsidRPr="00F51476" w:rsidRDefault="00377BDF" w:rsidP="007E0543">
      <w:pPr>
        <w:spacing w:line="276" w:lineRule="auto"/>
        <w:jc w:val="both"/>
        <w:rPr>
          <w:rFonts w:asciiTheme="majorHAnsi" w:hAnsiTheme="majorHAnsi" w:cstheme="majorHAnsi"/>
          <w:sz w:val="22"/>
          <w:lang w:val="en-US"/>
        </w:rPr>
      </w:pPr>
      <w:r w:rsidRPr="00F51476">
        <w:rPr>
          <w:rFonts w:asciiTheme="majorHAnsi" w:hAnsiTheme="majorHAnsi" w:cstheme="majorHAnsi"/>
          <w:sz w:val="22"/>
          <w:lang w:val="en-US"/>
        </w:rPr>
        <w:t>T</w:t>
      </w:r>
      <w:r w:rsidR="00161035" w:rsidRPr="00F51476">
        <w:rPr>
          <w:rFonts w:asciiTheme="majorHAnsi" w:hAnsiTheme="majorHAnsi" w:cstheme="majorHAnsi"/>
          <w:sz w:val="22"/>
          <w:lang w:val="en-US"/>
        </w:rPr>
        <w:t xml:space="preserve">he </w:t>
      </w:r>
      <w:r w:rsidRPr="00F51476">
        <w:rPr>
          <w:rFonts w:asciiTheme="majorHAnsi" w:eastAsia="Calibri" w:hAnsiTheme="majorHAnsi" w:cstheme="majorHAnsi"/>
          <w:sz w:val="22"/>
          <w:szCs w:val="22"/>
          <w:lang w:val="en-US"/>
        </w:rPr>
        <w:t>C</w:t>
      </w:r>
      <w:r w:rsidR="006912E2">
        <w:rPr>
          <w:rFonts w:asciiTheme="majorHAnsi" w:eastAsia="Calibri" w:hAnsiTheme="majorHAnsi" w:cstheme="majorHAnsi"/>
          <w:sz w:val="22"/>
          <w:szCs w:val="22"/>
          <w:lang w:val="en-US"/>
        </w:rPr>
        <w:t>ovid</w:t>
      </w:r>
      <w:r w:rsidRPr="00F51476">
        <w:rPr>
          <w:rFonts w:asciiTheme="majorHAnsi" w:eastAsia="Calibri" w:hAnsiTheme="majorHAnsi" w:cstheme="majorHAnsi"/>
          <w:sz w:val="22"/>
          <w:szCs w:val="22"/>
          <w:lang w:val="en-US"/>
        </w:rPr>
        <w:t xml:space="preserve">-19 </w:t>
      </w:r>
      <w:r w:rsidR="00161035" w:rsidRPr="00F51476">
        <w:rPr>
          <w:rFonts w:asciiTheme="majorHAnsi" w:hAnsiTheme="majorHAnsi" w:cstheme="majorHAnsi"/>
          <w:sz w:val="22"/>
          <w:lang w:val="en-US"/>
        </w:rPr>
        <w:t xml:space="preserve">pandemic demanded much more from the lower socioeconomic strata (20% wage reduction due to short-time work, overtime, dismissal, etc.) than from the high earners (with partial wage guarantees despite reduction in working hours). </w:t>
      </w:r>
      <w:r w:rsidR="00EE2D32" w:rsidRPr="00F51476">
        <w:rPr>
          <w:rFonts w:asciiTheme="majorHAnsi" w:hAnsiTheme="majorHAnsi" w:cstheme="majorHAnsi"/>
          <w:sz w:val="22"/>
          <w:lang w:val="en-US"/>
        </w:rPr>
        <w:t>Furthermore,</w:t>
      </w:r>
      <w:r w:rsidR="00161035" w:rsidRPr="00F51476">
        <w:rPr>
          <w:rFonts w:asciiTheme="majorHAnsi" w:hAnsiTheme="majorHAnsi" w:cstheme="majorHAnsi"/>
          <w:sz w:val="22"/>
          <w:lang w:val="en-US"/>
        </w:rPr>
        <w:t xml:space="preserve"> the risk of </w:t>
      </w:r>
      <w:r w:rsidR="00EE2D32" w:rsidRPr="00F51476">
        <w:rPr>
          <w:rFonts w:asciiTheme="majorHAnsi" w:hAnsiTheme="majorHAnsi" w:cstheme="majorHAnsi"/>
          <w:sz w:val="22"/>
          <w:lang w:val="en-US"/>
        </w:rPr>
        <w:t xml:space="preserve">catching the </w:t>
      </w:r>
      <w:r w:rsidR="006912E2">
        <w:rPr>
          <w:rFonts w:asciiTheme="majorHAnsi" w:hAnsiTheme="majorHAnsi" w:cstheme="majorHAnsi"/>
          <w:sz w:val="22"/>
          <w:lang w:val="en-US"/>
        </w:rPr>
        <w:t>C</w:t>
      </w:r>
      <w:r w:rsidR="00161035" w:rsidRPr="00F51476">
        <w:rPr>
          <w:rFonts w:asciiTheme="majorHAnsi" w:hAnsiTheme="majorHAnsi" w:cstheme="majorHAnsi"/>
          <w:sz w:val="22"/>
          <w:lang w:val="en-US"/>
        </w:rPr>
        <w:t xml:space="preserve">ovid disease increase with a drop in income, because spatial possibilities are </w:t>
      </w:r>
      <w:r w:rsidR="003A322C" w:rsidRPr="00F51476">
        <w:rPr>
          <w:rFonts w:asciiTheme="majorHAnsi" w:hAnsiTheme="majorHAnsi" w:cstheme="majorHAnsi"/>
          <w:sz w:val="22"/>
          <w:lang w:val="en-US"/>
        </w:rPr>
        <w:t>more</w:t>
      </w:r>
      <w:r w:rsidR="00161035" w:rsidRPr="00F51476">
        <w:rPr>
          <w:rFonts w:asciiTheme="majorHAnsi" w:hAnsiTheme="majorHAnsi" w:cstheme="majorHAnsi"/>
          <w:sz w:val="22"/>
          <w:lang w:val="en-US"/>
        </w:rPr>
        <w:t xml:space="preserve"> limited </w:t>
      </w:r>
      <w:r w:rsidR="003A322C" w:rsidRPr="00F51476">
        <w:rPr>
          <w:rFonts w:asciiTheme="majorHAnsi" w:hAnsiTheme="majorHAnsi" w:cstheme="majorHAnsi"/>
          <w:sz w:val="22"/>
          <w:lang w:val="en-US"/>
        </w:rPr>
        <w:t xml:space="preserve">for those subject to poor socioeconomic conditions </w:t>
      </w:r>
      <w:r w:rsidR="00161035" w:rsidRPr="00F51476">
        <w:rPr>
          <w:rFonts w:asciiTheme="majorHAnsi" w:hAnsiTheme="majorHAnsi" w:cstheme="majorHAnsi"/>
          <w:sz w:val="22"/>
          <w:lang w:val="en-US"/>
        </w:rPr>
        <w:t xml:space="preserve">in the precarious strata and their access to health care facilities is partly impeded up to the lack of disease insurance, </w:t>
      </w:r>
      <w:proofErr w:type="gramStart"/>
      <w:r w:rsidR="00161035" w:rsidRPr="00F51476">
        <w:rPr>
          <w:rFonts w:asciiTheme="majorHAnsi" w:hAnsiTheme="majorHAnsi" w:cstheme="majorHAnsi"/>
          <w:sz w:val="22"/>
          <w:lang w:val="en-US"/>
        </w:rPr>
        <w:t>e.g.</w:t>
      </w:r>
      <w:proofErr w:type="gramEnd"/>
      <w:r w:rsidR="00161035" w:rsidRPr="00F51476">
        <w:rPr>
          <w:rFonts w:asciiTheme="majorHAnsi" w:hAnsiTheme="majorHAnsi" w:cstheme="majorHAnsi"/>
          <w:sz w:val="22"/>
          <w:lang w:val="en-US"/>
        </w:rPr>
        <w:t xml:space="preserve"> of </w:t>
      </w:r>
      <w:r w:rsidR="003A322C" w:rsidRPr="00F51476">
        <w:rPr>
          <w:rFonts w:asciiTheme="majorHAnsi" w:hAnsiTheme="majorHAnsi" w:cstheme="majorHAnsi"/>
          <w:sz w:val="22"/>
          <w:lang w:val="en-US"/>
        </w:rPr>
        <w:t>s</w:t>
      </w:r>
      <w:r w:rsidR="00161035" w:rsidRPr="00F51476">
        <w:rPr>
          <w:rFonts w:asciiTheme="majorHAnsi" w:hAnsiTheme="majorHAnsi" w:cstheme="majorHAnsi"/>
          <w:sz w:val="22"/>
          <w:lang w:val="en-US"/>
        </w:rPr>
        <w:t>ans-</w:t>
      </w:r>
      <w:r w:rsidR="003A322C" w:rsidRPr="00F51476">
        <w:rPr>
          <w:rFonts w:asciiTheme="majorHAnsi" w:hAnsiTheme="majorHAnsi" w:cstheme="majorHAnsi"/>
          <w:sz w:val="22"/>
          <w:lang w:val="en-US"/>
        </w:rPr>
        <w:t>p</w:t>
      </w:r>
      <w:r w:rsidR="00161035" w:rsidRPr="00F51476">
        <w:rPr>
          <w:rFonts w:asciiTheme="majorHAnsi" w:hAnsiTheme="majorHAnsi" w:cstheme="majorHAnsi"/>
          <w:sz w:val="22"/>
          <w:lang w:val="en-US"/>
        </w:rPr>
        <w:t>apiers. It has been shown that serious illnesses and deaths are significantly dependent on economic status and gender in Switzerland.</w:t>
      </w:r>
    </w:p>
    <w:p w14:paraId="2B548470" w14:textId="77777777" w:rsidR="00161035" w:rsidRPr="006912E2" w:rsidRDefault="00161035" w:rsidP="006912E2">
      <w:pPr>
        <w:jc w:val="both"/>
        <w:rPr>
          <w:rFonts w:asciiTheme="majorHAnsi" w:hAnsiTheme="majorHAnsi" w:cstheme="majorHAnsi"/>
          <w:sz w:val="22"/>
          <w:lang w:val="en-US"/>
        </w:rPr>
      </w:pPr>
    </w:p>
    <w:p w14:paraId="6469897D" w14:textId="77777777" w:rsidR="00161035" w:rsidRPr="00F51476" w:rsidRDefault="00161035" w:rsidP="007E0543">
      <w:pPr>
        <w:spacing w:line="276" w:lineRule="auto"/>
        <w:jc w:val="both"/>
        <w:rPr>
          <w:rFonts w:asciiTheme="majorHAnsi" w:hAnsiTheme="majorHAnsi" w:cstheme="majorHAnsi"/>
          <w:b/>
          <w:bCs/>
          <w:sz w:val="28"/>
          <w:szCs w:val="32"/>
          <w:lang w:val="en-US"/>
        </w:rPr>
      </w:pPr>
      <w:r w:rsidRPr="00F51476">
        <w:rPr>
          <w:rFonts w:asciiTheme="majorHAnsi" w:hAnsiTheme="majorHAnsi" w:cstheme="majorHAnsi"/>
          <w:b/>
          <w:bCs/>
          <w:sz w:val="28"/>
          <w:szCs w:val="32"/>
          <w:lang w:val="en-US"/>
        </w:rPr>
        <w:t>Recommendation</w:t>
      </w:r>
    </w:p>
    <w:p w14:paraId="5095EB37" w14:textId="2FFFB5B7" w:rsidR="00081F79" w:rsidRPr="00F51476" w:rsidRDefault="00161035" w:rsidP="007E0543">
      <w:pPr>
        <w:pStyle w:val="Default"/>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Adopt a</w:t>
      </w:r>
      <w:r w:rsidR="0031300C" w:rsidRPr="00F51476">
        <w:rPr>
          <w:rFonts w:asciiTheme="majorHAnsi" w:hAnsiTheme="majorHAnsi" w:cstheme="majorHAnsi"/>
          <w:sz w:val="22"/>
          <w:szCs w:val="22"/>
          <w:lang w:val="en-US"/>
        </w:rPr>
        <w:t>n intersectional</w:t>
      </w:r>
      <w:r w:rsidRPr="00F51476">
        <w:rPr>
          <w:rFonts w:asciiTheme="majorHAnsi" w:hAnsiTheme="majorHAnsi" w:cstheme="majorHAnsi"/>
          <w:sz w:val="22"/>
          <w:szCs w:val="22"/>
          <w:lang w:val="en-US"/>
        </w:rPr>
        <w:t xml:space="preserve"> </w:t>
      </w:r>
      <w:r w:rsidR="0031300C" w:rsidRPr="00F51476">
        <w:rPr>
          <w:rFonts w:asciiTheme="majorHAnsi" w:hAnsiTheme="majorHAnsi" w:cstheme="majorHAnsi"/>
          <w:sz w:val="22"/>
          <w:lang w:val="en-US"/>
        </w:rPr>
        <w:t>federal poverty reduction strategy</w:t>
      </w:r>
      <w:r w:rsidR="0031300C" w:rsidRPr="00F51476">
        <w:rPr>
          <w:rFonts w:asciiTheme="majorHAnsi" w:hAnsiTheme="majorHAnsi" w:cstheme="majorHAnsi"/>
          <w:sz w:val="22"/>
          <w:szCs w:val="22"/>
          <w:lang w:val="en-US"/>
        </w:rPr>
        <w:t xml:space="preserve"> </w:t>
      </w:r>
      <w:r w:rsidRPr="00F51476">
        <w:rPr>
          <w:rFonts w:asciiTheme="majorHAnsi" w:hAnsiTheme="majorHAnsi" w:cstheme="majorHAnsi"/>
          <w:sz w:val="22"/>
          <w:szCs w:val="22"/>
          <w:lang w:val="en-US"/>
        </w:rPr>
        <w:t>focusing on the most disadvantaged groups of women</w:t>
      </w:r>
      <w:r w:rsidR="00C00509" w:rsidRPr="00F51476">
        <w:rPr>
          <w:rFonts w:asciiTheme="majorHAnsi" w:hAnsiTheme="majorHAnsi" w:cstheme="majorHAnsi"/>
          <w:sz w:val="22"/>
          <w:szCs w:val="22"/>
          <w:lang w:val="en-US"/>
        </w:rPr>
        <w:t xml:space="preserve"> to fight poverty in a sustainable way.</w:t>
      </w:r>
    </w:p>
    <w:p w14:paraId="2A970CB9" w14:textId="77777777" w:rsidR="00161035" w:rsidRPr="008129E0" w:rsidRDefault="00161035" w:rsidP="007E0543">
      <w:pPr>
        <w:widowControl w:val="0"/>
        <w:autoSpaceDE w:val="0"/>
        <w:autoSpaceDN w:val="0"/>
        <w:adjustRightInd w:val="0"/>
        <w:spacing w:line="276" w:lineRule="auto"/>
        <w:jc w:val="both"/>
        <w:rPr>
          <w:rFonts w:asciiTheme="majorHAnsi" w:hAnsiTheme="majorHAnsi" w:cstheme="majorHAnsi"/>
          <w:bCs/>
          <w:sz w:val="48"/>
          <w:szCs w:val="48"/>
          <w:lang w:val="en-US"/>
        </w:rPr>
      </w:pPr>
    </w:p>
    <w:p w14:paraId="69A2726E" w14:textId="0DB57969" w:rsidR="0073300B" w:rsidRPr="00F51476" w:rsidRDefault="0073300B" w:rsidP="007E0543">
      <w:pPr>
        <w:pStyle w:val="Listenabsatz"/>
        <w:widowControl w:val="0"/>
        <w:numPr>
          <w:ilvl w:val="0"/>
          <w:numId w:val="9"/>
        </w:numPr>
        <w:autoSpaceDE w:val="0"/>
        <w:autoSpaceDN w:val="0"/>
        <w:adjustRightInd w:val="0"/>
        <w:jc w:val="both"/>
        <w:rPr>
          <w:rFonts w:asciiTheme="majorHAnsi" w:hAnsiTheme="majorHAnsi" w:cstheme="majorHAnsi"/>
          <w:b/>
          <w:sz w:val="28"/>
          <w:szCs w:val="28"/>
          <w:lang w:val="en-US"/>
        </w:rPr>
      </w:pPr>
      <w:r w:rsidRPr="00F51476">
        <w:rPr>
          <w:rFonts w:asciiTheme="majorHAnsi" w:hAnsiTheme="majorHAnsi" w:cstheme="majorHAnsi"/>
          <w:b/>
          <w:sz w:val="28"/>
          <w:szCs w:val="28"/>
          <w:lang w:val="en-US"/>
        </w:rPr>
        <w:t>Maternity insurance in Switzerland</w:t>
      </w:r>
    </w:p>
    <w:p w14:paraId="180CD4A2" w14:textId="7E473F16" w:rsidR="0073300B" w:rsidRPr="00F51476" w:rsidRDefault="0073300B" w:rsidP="007E0543">
      <w:pPr>
        <w:widowControl w:val="0"/>
        <w:autoSpaceDE w:val="0"/>
        <w:autoSpaceDN w:val="0"/>
        <w:adjustRightInd w:val="0"/>
        <w:spacing w:line="276" w:lineRule="auto"/>
        <w:jc w:val="both"/>
        <w:rPr>
          <w:rFonts w:asciiTheme="majorHAnsi" w:hAnsiTheme="majorHAnsi" w:cstheme="majorHAnsi"/>
          <w:strike/>
          <w:sz w:val="22"/>
          <w:szCs w:val="22"/>
          <w:lang w:val="en-US"/>
        </w:rPr>
      </w:pPr>
      <w:r w:rsidRPr="00F51476">
        <w:rPr>
          <w:rFonts w:asciiTheme="majorHAnsi" w:hAnsiTheme="majorHAnsi" w:cstheme="majorHAnsi"/>
          <w:sz w:val="22"/>
          <w:szCs w:val="22"/>
          <w:lang w:val="en-US"/>
        </w:rPr>
        <w:t xml:space="preserve">On July 1, 2005, the maternity insurance came into effect. Based on the relevant applicable legal provisions for employees in Switzerland it is undisputed, that the claim for compensation for people doing military or civil </w:t>
      </w:r>
      <w:proofErr w:type="spellStart"/>
      <w:r w:rsidRPr="00F51476">
        <w:rPr>
          <w:rFonts w:asciiTheme="majorHAnsi" w:hAnsiTheme="majorHAnsi" w:cstheme="majorHAnsi"/>
          <w:sz w:val="22"/>
          <w:szCs w:val="22"/>
          <w:lang w:val="en-US"/>
        </w:rPr>
        <w:t>defence</w:t>
      </w:r>
      <w:proofErr w:type="spellEnd"/>
      <w:r w:rsidRPr="00F51476">
        <w:rPr>
          <w:rFonts w:asciiTheme="majorHAnsi" w:hAnsiTheme="majorHAnsi" w:cstheme="majorHAnsi"/>
          <w:sz w:val="22"/>
          <w:szCs w:val="22"/>
          <w:lang w:val="en-US"/>
        </w:rPr>
        <w:t xml:space="preserve"> service, which mainly benefits men, is a compulsory insurance based on article 324a and 324b of the code of obligations. These two articles oblige employers to ensure that employees receive at least four-fifths of the salary income lost over that period. On the other hand, it is still a point of discussion in doctrine and jurisprudence whether the maternity allowance, which exclusively benefits women and is based on article 16 ff. of the federal law on income compensation, is officially recognised as a compulsory insurance.</w:t>
      </w:r>
    </w:p>
    <w:p w14:paraId="3F460931" w14:textId="77777777" w:rsidR="0073300B" w:rsidRPr="00F51476" w:rsidRDefault="0073300B" w:rsidP="007E0543">
      <w:pPr>
        <w:widowControl w:val="0"/>
        <w:autoSpaceDE w:val="0"/>
        <w:autoSpaceDN w:val="0"/>
        <w:adjustRightInd w:val="0"/>
        <w:spacing w:line="276" w:lineRule="auto"/>
        <w:jc w:val="both"/>
        <w:rPr>
          <w:rFonts w:asciiTheme="majorHAnsi" w:hAnsiTheme="majorHAnsi" w:cstheme="majorHAnsi"/>
          <w:strike/>
          <w:sz w:val="22"/>
          <w:szCs w:val="22"/>
          <w:lang w:val="en-US"/>
        </w:rPr>
      </w:pPr>
    </w:p>
    <w:p w14:paraId="2EB240CB" w14:textId="0E4C3006" w:rsidR="0073300B" w:rsidRPr="00F51476" w:rsidRDefault="0073300B"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Furthermore, the maternity allowance is limited on a maximum of CHF 196.00 per day, whereas the continued payment of wages for people doing military or civil service is at 80 % of the effective average wage and not limited. Primary this argumentation is clearly not in accordance with the equal pay between men and women protected by article 8 para 3 of the Swiss constitution. In addition, it is susp</w:t>
      </w:r>
      <w:r w:rsidR="003A322C" w:rsidRPr="00F51476">
        <w:rPr>
          <w:rFonts w:asciiTheme="majorHAnsi" w:hAnsiTheme="majorHAnsi" w:cstheme="majorHAnsi"/>
          <w:sz w:val="22"/>
          <w:szCs w:val="22"/>
          <w:lang w:val="en-US"/>
        </w:rPr>
        <w:t>ected</w:t>
      </w:r>
      <w:r w:rsidRPr="00F51476">
        <w:rPr>
          <w:rFonts w:asciiTheme="majorHAnsi" w:hAnsiTheme="majorHAnsi" w:cstheme="majorHAnsi"/>
          <w:sz w:val="22"/>
          <w:szCs w:val="22"/>
          <w:lang w:val="en-US"/>
        </w:rPr>
        <w:t xml:space="preserve"> that with this interpretation of the maternity insurance not being a compulsory insurance women and mothers are discriminated. The legislator has taken a clear position that this was not the intention when the maternity insurance was put into force. </w:t>
      </w:r>
    </w:p>
    <w:p w14:paraId="076C7987" w14:textId="77777777" w:rsidR="0073300B" w:rsidRPr="00F51476" w:rsidRDefault="0073300B" w:rsidP="007E0543">
      <w:pPr>
        <w:spacing w:line="276" w:lineRule="auto"/>
        <w:jc w:val="both"/>
        <w:rPr>
          <w:rFonts w:asciiTheme="majorHAnsi" w:hAnsiTheme="majorHAnsi" w:cstheme="majorHAnsi"/>
          <w:sz w:val="22"/>
          <w:szCs w:val="22"/>
          <w:lang w:val="en-US"/>
        </w:rPr>
      </w:pPr>
    </w:p>
    <w:p w14:paraId="677ED1FC" w14:textId="08C693C7" w:rsidR="0073300B" w:rsidRPr="00F51476" w:rsidRDefault="0073300B" w:rsidP="007E0543">
      <w:pPr>
        <w:spacing w:line="276" w:lineRule="auto"/>
        <w:jc w:val="both"/>
        <w:rPr>
          <w:rFonts w:asciiTheme="majorHAnsi" w:hAnsiTheme="majorHAnsi" w:cstheme="majorHAnsi"/>
          <w:b/>
          <w:bCs/>
          <w:lang w:val="en-US"/>
        </w:rPr>
      </w:pPr>
      <w:r w:rsidRPr="00F51476">
        <w:rPr>
          <w:rFonts w:asciiTheme="majorHAnsi" w:hAnsiTheme="majorHAnsi" w:cstheme="majorHAnsi"/>
          <w:b/>
          <w:bCs/>
          <w:lang w:val="en-US"/>
        </w:rPr>
        <w:t>Recommendation</w:t>
      </w:r>
    </w:p>
    <w:p w14:paraId="7DF596E5" w14:textId="288387C1" w:rsidR="00F14631" w:rsidRPr="00E73A55" w:rsidRDefault="0073300B" w:rsidP="00E73A55">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It must be made clear that maternity insurance is a compulsory insurance and therefore four-fifths of the salary must be paid during maternity leave and that the daily allowance is not limited.</w:t>
      </w:r>
    </w:p>
    <w:p w14:paraId="23FCD906" w14:textId="451FEF51" w:rsidR="00161035" w:rsidRPr="00F51476" w:rsidRDefault="00161035" w:rsidP="00F51476">
      <w:pPr>
        <w:spacing w:before="33" w:line="276" w:lineRule="auto"/>
        <w:ind w:left="114" w:right="1402"/>
        <w:jc w:val="both"/>
        <w:rPr>
          <w:rFonts w:asciiTheme="majorHAnsi" w:hAnsiTheme="majorHAnsi" w:cstheme="majorHAnsi"/>
          <w:sz w:val="46"/>
          <w:szCs w:val="46"/>
          <w:lang w:val="en-US"/>
        </w:rPr>
      </w:pPr>
      <w:r w:rsidRPr="00F51476">
        <w:rPr>
          <w:rFonts w:asciiTheme="majorHAnsi" w:hAnsiTheme="majorHAnsi" w:cstheme="majorHAnsi"/>
          <w:sz w:val="46"/>
          <w:szCs w:val="46"/>
          <w:lang w:val="en-US"/>
        </w:rPr>
        <w:lastRenderedPageBreak/>
        <w:t xml:space="preserve">Gender-based Violence </w:t>
      </w:r>
    </w:p>
    <w:p w14:paraId="3BD7D1AC" w14:textId="77777777" w:rsidR="00186846" w:rsidRPr="008129E0" w:rsidRDefault="00186846" w:rsidP="00186846">
      <w:pPr>
        <w:pStyle w:val="Listenabsatz"/>
        <w:widowControl w:val="0"/>
        <w:autoSpaceDE w:val="0"/>
        <w:autoSpaceDN w:val="0"/>
        <w:adjustRightInd w:val="0"/>
        <w:jc w:val="both"/>
        <w:rPr>
          <w:rFonts w:asciiTheme="majorHAnsi" w:hAnsiTheme="majorHAnsi" w:cstheme="majorHAnsi"/>
          <w:b/>
          <w:sz w:val="20"/>
          <w:szCs w:val="20"/>
          <w:lang w:val="en-US"/>
        </w:rPr>
      </w:pPr>
    </w:p>
    <w:p w14:paraId="159D8D6E" w14:textId="1BDB0191" w:rsidR="00041C7D" w:rsidRPr="00F51476" w:rsidRDefault="005F413D" w:rsidP="007E0543">
      <w:pPr>
        <w:pStyle w:val="Listenabsatz"/>
        <w:widowControl w:val="0"/>
        <w:numPr>
          <w:ilvl w:val="0"/>
          <w:numId w:val="16"/>
        </w:numPr>
        <w:autoSpaceDE w:val="0"/>
        <w:autoSpaceDN w:val="0"/>
        <w:adjustRightInd w:val="0"/>
        <w:jc w:val="both"/>
        <w:rPr>
          <w:rFonts w:asciiTheme="majorHAnsi" w:hAnsiTheme="majorHAnsi" w:cstheme="majorHAnsi"/>
          <w:b/>
          <w:sz w:val="28"/>
          <w:szCs w:val="28"/>
          <w:lang w:val="en-US"/>
        </w:rPr>
      </w:pPr>
      <w:r w:rsidRPr="00F51476">
        <w:rPr>
          <w:rFonts w:asciiTheme="majorHAnsi" w:hAnsiTheme="majorHAnsi" w:cstheme="majorHAnsi"/>
          <w:b/>
          <w:sz w:val="28"/>
          <w:szCs w:val="28"/>
          <w:lang w:val="en-US"/>
        </w:rPr>
        <w:t>Exploitation of m</w:t>
      </w:r>
      <w:r w:rsidR="00DD6D60" w:rsidRPr="00F51476">
        <w:rPr>
          <w:rFonts w:asciiTheme="majorHAnsi" w:hAnsiTheme="majorHAnsi" w:cstheme="majorHAnsi"/>
          <w:b/>
          <w:sz w:val="28"/>
          <w:szCs w:val="28"/>
          <w:lang w:val="en-US"/>
        </w:rPr>
        <w:t xml:space="preserve">igrant </w:t>
      </w:r>
      <w:r w:rsidR="00041C7D" w:rsidRPr="00F51476">
        <w:rPr>
          <w:rFonts w:asciiTheme="majorHAnsi" w:hAnsiTheme="majorHAnsi" w:cstheme="majorHAnsi"/>
          <w:b/>
          <w:sz w:val="28"/>
          <w:szCs w:val="28"/>
          <w:lang w:val="en-US"/>
        </w:rPr>
        <w:t>sex workers</w:t>
      </w:r>
    </w:p>
    <w:p w14:paraId="73A716B2" w14:textId="48282FCE" w:rsidR="0054758C" w:rsidRPr="00F51476" w:rsidRDefault="00594CA1"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The measures taken over the years 2020-2021 to combat the C</w:t>
      </w:r>
      <w:r w:rsidR="00186846">
        <w:rPr>
          <w:rFonts w:asciiTheme="majorHAnsi" w:hAnsiTheme="majorHAnsi" w:cstheme="majorHAnsi"/>
          <w:sz w:val="22"/>
          <w:szCs w:val="22"/>
          <w:lang w:val="en-US"/>
        </w:rPr>
        <w:t>ovid</w:t>
      </w:r>
      <w:r w:rsidRPr="00F51476">
        <w:rPr>
          <w:rFonts w:asciiTheme="majorHAnsi" w:hAnsiTheme="majorHAnsi" w:cstheme="majorHAnsi"/>
          <w:sz w:val="22"/>
          <w:szCs w:val="22"/>
          <w:lang w:val="en-US"/>
        </w:rPr>
        <w:t xml:space="preserve">-19 pandemic have disproportionately affected migrant women.  Structural errors </w:t>
      </w:r>
      <w:r w:rsidR="00FF71BD">
        <w:rPr>
          <w:rFonts w:asciiTheme="majorHAnsi" w:hAnsiTheme="majorHAnsi" w:cstheme="majorHAnsi"/>
          <w:sz w:val="22"/>
          <w:szCs w:val="22"/>
          <w:lang w:val="en-US"/>
        </w:rPr>
        <w:t>were</w:t>
      </w:r>
      <w:r w:rsidRPr="00F51476">
        <w:rPr>
          <w:rFonts w:asciiTheme="majorHAnsi" w:hAnsiTheme="majorHAnsi" w:cstheme="majorHAnsi"/>
          <w:sz w:val="22"/>
          <w:szCs w:val="22"/>
          <w:lang w:val="en-US"/>
        </w:rPr>
        <w:t xml:space="preserve"> manifested once again</w:t>
      </w:r>
      <w:r w:rsidR="00DD6D60" w:rsidRPr="00F51476">
        <w:rPr>
          <w:rFonts w:asciiTheme="majorHAnsi" w:hAnsiTheme="majorHAnsi" w:cstheme="majorHAnsi"/>
          <w:sz w:val="22"/>
          <w:szCs w:val="22"/>
          <w:lang w:val="en-US"/>
        </w:rPr>
        <w:t xml:space="preserve"> as</w:t>
      </w:r>
      <w:r w:rsidRPr="00F51476">
        <w:rPr>
          <w:rFonts w:asciiTheme="majorHAnsi" w:hAnsiTheme="majorHAnsi" w:cstheme="majorHAnsi"/>
          <w:sz w:val="22"/>
          <w:szCs w:val="22"/>
          <w:lang w:val="en-US"/>
        </w:rPr>
        <w:t xml:space="preserve"> social assistance in Switzerland is very closely linked to the migration law. Those who receive social assistance can lose their annual residence permit, can be downgraded from a permanent residence permit to an annual residence permit, and naturalization could be denied for years. In addition, social assistance in Switzerland is highly stigmatizing. Fearing the consequences under migration law and the stigma, many people refrained from receiving social assistance and thus got into unbearable financial hardship, </w:t>
      </w:r>
      <w:proofErr w:type="gramStart"/>
      <w:r w:rsidRPr="00F51476">
        <w:rPr>
          <w:rFonts w:asciiTheme="majorHAnsi" w:hAnsiTheme="majorHAnsi" w:cstheme="majorHAnsi"/>
          <w:sz w:val="22"/>
          <w:szCs w:val="22"/>
          <w:lang w:val="en-US"/>
        </w:rPr>
        <w:t>debt</w:t>
      </w:r>
      <w:proofErr w:type="gramEnd"/>
      <w:r w:rsidRPr="00F51476">
        <w:rPr>
          <w:rFonts w:asciiTheme="majorHAnsi" w:hAnsiTheme="majorHAnsi" w:cstheme="majorHAnsi"/>
          <w:sz w:val="22"/>
          <w:szCs w:val="22"/>
          <w:lang w:val="en-US"/>
        </w:rPr>
        <w:t xml:space="preserve"> and exploitation</w:t>
      </w:r>
      <w:r w:rsidR="0054758C" w:rsidRPr="00F51476">
        <w:rPr>
          <w:rFonts w:asciiTheme="majorHAnsi" w:hAnsiTheme="majorHAnsi" w:cstheme="majorHAnsi"/>
          <w:sz w:val="22"/>
          <w:szCs w:val="22"/>
          <w:lang w:val="en-US"/>
        </w:rPr>
        <w:t>.</w:t>
      </w:r>
      <w:r w:rsidR="0054758C" w:rsidRPr="00F51476">
        <w:rPr>
          <w:rStyle w:val="Funotenzeichen"/>
          <w:rFonts w:asciiTheme="majorHAnsi" w:hAnsiTheme="majorHAnsi" w:cstheme="majorHAnsi"/>
          <w:sz w:val="22"/>
          <w:szCs w:val="22"/>
          <w:lang w:val="en-US"/>
        </w:rPr>
        <w:footnoteReference w:id="15"/>
      </w:r>
    </w:p>
    <w:p w14:paraId="7953B355" w14:textId="77777777" w:rsidR="0054758C" w:rsidRPr="00F51476" w:rsidRDefault="0054758C" w:rsidP="007E0543">
      <w:pPr>
        <w:spacing w:line="276" w:lineRule="auto"/>
        <w:rPr>
          <w:rFonts w:asciiTheme="majorHAnsi" w:hAnsiTheme="majorHAnsi" w:cstheme="majorHAnsi"/>
          <w:sz w:val="22"/>
          <w:szCs w:val="22"/>
          <w:lang w:val="en-US"/>
        </w:rPr>
      </w:pPr>
    </w:p>
    <w:p w14:paraId="1642D08E" w14:textId="54C2DFD9" w:rsidR="0064424D" w:rsidRPr="00F51476" w:rsidRDefault="0064424D"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 xml:space="preserve">Especially migrant women who worked in the informal sector suffered particularly from income and job losses due to the pandemic. Among them were </w:t>
      </w:r>
      <w:r w:rsidR="00186846">
        <w:rPr>
          <w:rFonts w:asciiTheme="majorHAnsi" w:hAnsiTheme="majorHAnsi" w:cstheme="majorHAnsi"/>
          <w:sz w:val="22"/>
          <w:szCs w:val="22"/>
          <w:lang w:val="en-US"/>
        </w:rPr>
        <w:t xml:space="preserve">many </w:t>
      </w:r>
      <w:r w:rsidRPr="00F51476">
        <w:rPr>
          <w:rFonts w:asciiTheme="majorHAnsi" w:hAnsiTheme="majorHAnsi" w:cstheme="majorHAnsi"/>
          <w:sz w:val="22"/>
          <w:szCs w:val="22"/>
          <w:lang w:val="en-US"/>
        </w:rPr>
        <w:t>sex workers who were affected massively from the pandemic situation and its political measures</w:t>
      </w:r>
      <w:r w:rsidR="00186846">
        <w:rPr>
          <w:rFonts w:asciiTheme="majorHAnsi" w:hAnsiTheme="majorHAnsi" w:cstheme="majorHAnsi"/>
          <w:sz w:val="22"/>
          <w:szCs w:val="22"/>
          <w:lang w:val="en-US"/>
        </w:rPr>
        <w:t>.</w:t>
      </w:r>
      <w:r w:rsidRPr="00F51476">
        <w:rPr>
          <w:rFonts w:asciiTheme="majorHAnsi" w:hAnsiTheme="majorHAnsi" w:cstheme="majorHAnsi"/>
          <w:sz w:val="22"/>
          <w:szCs w:val="22"/>
          <w:lang w:val="en-US"/>
        </w:rPr>
        <w:t xml:space="preserve"> </w:t>
      </w:r>
      <w:r w:rsidR="00186846">
        <w:rPr>
          <w:rFonts w:asciiTheme="majorHAnsi" w:hAnsiTheme="majorHAnsi" w:cstheme="majorHAnsi"/>
          <w:sz w:val="22"/>
          <w:szCs w:val="22"/>
          <w:lang w:val="en-US"/>
        </w:rPr>
        <w:t>W</w:t>
      </w:r>
      <w:r w:rsidR="00186846" w:rsidRPr="00F51476">
        <w:rPr>
          <w:rFonts w:asciiTheme="majorHAnsi" w:hAnsiTheme="majorHAnsi" w:cstheme="majorHAnsi"/>
          <w:sz w:val="22"/>
          <w:szCs w:val="22"/>
          <w:lang w:val="en-US"/>
        </w:rPr>
        <w:t xml:space="preserve">ith the intention of reducing the risk of infection </w:t>
      </w:r>
      <w:r w:rsidR="00186846">
        <w:rPr>
          <w:rFonts w:asciiTheme="majorHAnsi" w:hAnsiTheme="majorHAnsi" w:cstheme="majorHAnsi"/>
          <w:sz w:val="22"/>
          <w:szCs w:val="22"/>
          <w:lang w:val="en-US"/>
        </w:rPr>
        <w:t>S</w:t>
      </w:r>
      <w:r w:rsidRPr="00F51476">
        <w:rPr>
          <w:rFonts w:asciiTheme="majorHAnsi" w:hAnsiTheme="majorHAnsi" w:cstheme="majorHAnsi"/>
          <w:sz w:val="22"/>
          <w:szCs w:val="22"/>
          <w:lang w:val="en-US"/>
        </w:rPr>
        <w:t xml:space="preserve">ex work </w:t>
      </w:r>
      <w:r w:rsidR="00186846">
        <w:rPr>
          <w:rFonts w:asciiTheme="majorHAnsi" w:hAnsiTheme="majorHAnsi" w:cstheme="majorHAnsi"/>
          <w:sz w:val="22"/>
          <w:szCs w:val="22"/>
          <w:lang w:val="en-US"/>
        </w:rPr>
        <w:t>was</w:t>
      </w:r>
      <w:r w:rsidRPr="00F51476">
        <w:rPr>
          <w:rFonts w:asciiTheme="majorHAnsi" w:hAnsiTheme="majorHAnsi" w:cstheme="majorHAnsi"/>
          <w:sz w:val="22"/>
          <w:szCs w:val="22"/>
          <w:lang w:val="en-US"/>
        </w:rPr>
        <w:t xml:space="preserve"> banned for months during the</w:t>
      </w:r>
      <w:r w:rsidRPr="00F51476">
        <w:rPr>
          <w:rFonts w:asciiTheme="majorHAnsi" w:hAnsiTheme="majorHAnsi" w:cstheme="majorHAnsi"/>
          <w:color w:val="000000"/>
          <w:sz w:val="22"/>
          <w:szCs w:val="22"/>
          <w:lang w:val="en-US"/>
        </w:rPr>
        <w:t xml:space="preserve"> </w:t>
      </w:r>
      <w:r w:rsidRPr="00F51476">
        <w:rPr>
          <w:rFonts w:asciiTheme="majorHAnsi" w:hAnsiTheme="majorHAnsi" w:cstheme="majorHAnsi"/>
          <w:sz w:val="22"/>
          <w:szCs w:val="22"/>
          <w:lang w:val="en-US"/>
        </w:rPr>
        <w:t>first year of the pandemic in Switzerland</w:t>
      </w:r>
      <w:r w:rsidR="00186846">
        <w:rPr>
          <w:rFonts w:asciiTheme="majorHAnsi" w:hAnsiTheme="majorHAnsi" w:cstheme="majorHAnsi"/>
          <w:sz w:val="22"/>
          <w:szCs w:val="22"/>
          <w:lang w:val="en-US"/>
        </w:rPr>
        <w:t>.</w:t>
      </w:r>
      <w:r w:rsidRPr="00F51476">
        <w:rPr>
          <w:rFonts w:asciiTheme="majorHAnsi" w:hAnsiTheme="majorHAnsi" w:cstheme="majorHAnsi"/>
          <w:sz w:val="22"/>
          <w:szCs w:val="22"/>
          <w:lang w:val="en-US"/>
        </w:rPr>
        <w:t xml:space="preserve"> </w:t>
      </w:r>
      <w:r w:rsidR="00951BD2">
        <w:rPr>
          <w:rFonts w:asciiTheme="majorHAnsi" w:hAnsiTheme="majorHAnsi" w:cstheme="majorHAnsi"/>
          <w:sz w:val="22"/>
          <w:szCs w:val="22"/>
          <w:lang w:val="en-US"/>
        </w:rPr>
        <w:t>(</w:t>
      </w:r>
      <w:r w:rsidRPr="00F51476">
        <w:rPr>
          <w:rFonts w:asciiTheme="majorHAnsi" w:hAnsiTheme="majorHAnsi" w:cstheme="majorHAnsi"/>
          <w:sz w:val="22"/>
          <w:szCs w:val="22"/>
          <w:lang w:val="en-US"/>
        </w:rPr>
        <w:t xml:space="preserve">First, there </w:t>
      </w:r>
      <w:r w:rsidR="00186846">
        <w:rPr>
          <w:rFonts w:asciiTheme="majorHAnsi" w:hAnsiTheme="majorHAnsi" w:cstheme="majorHAnsi"/>
          <w:sz w:val="22"/>
          <w:szCs w:val="22"/>
          <w:lang w:val="en-US"/>
        </w:rPr>
        <w:t>was</w:t>
      </w:r>
      <w:r w:rsidRPr="00F51476">
        <w:rPr>
          <w:rFonts w:asciiTheme="majorHAnsi" w:hAnsiTheme="majorHAnsi" w:cstheme="majorHAnsi"/>
          <w:sz w:val="22"/>
          <w:szCs w:val="22"/>
          <w:lang w:val="en-US"/>
        </w:rPr>
        <w:t xml:space="preserve"> a nationwide ban, and after three months, the regulation of corona measures </w:t>
      </w:r>
      <w:r w:rsidR="00186846">
        <w:rPr>
          <w:rFonts w:asciiTheme="majorHAnsi" w:hAnsiTheme="majorHAnsi" w:cstheme="majorHAnsi"/>
          <w:sz w:val="22"/>
          <w:szCs w:val="22"/>
          <w:lang w:val="en-US"/>
        </w:rPr>
        <w:t>was</w:t>
      </w:r>
      <w:r w:rsidRPr="00F51476">
        <w:rPr>
          <w:rFonts w:asciiTheme="majorHAnsi" w:hAnsiTheme="majorHAnsi" w:cstheme="majorHAnsi"/>
          <w:sz w:val="22"/>
          <w:szCs w:val="22"/>
          <w:lang w:val="en-US"/>
        </w:rPr>
        <w:t xml:space="preserve"> delegated to the cantons, some among them </w:t>
      </w:r>
      <w:r w:rsidR="00951BD2">
        <w:rPr>
          <w:rFonts w:asciiTheme="majorHAnsi" w:hAnsiTheme="majorHAnsi" w:cstheme="majorHAnsi"/>
          <w:sz w:val="22"/>
          <w:szCs w:val="22"/>
          <w:lang w:val="en-US"/>
        </w:rPr>
        <w:t>did</w:t>
      </w:r>
      <w:r w:rsidRPr="00F51476">
        <w:rPr>
          <w:rFonts w:asciiTheme="majorHAnsi" w:hAnsiTheme="majorHAnsi" w:cstheme="majorHAnsi"/>
          <w:sz w:val="22"/>
          <w:szCs w:val="22"/>
          <w:lang w:val="en-US"/>
        </w:rPr>
        <w:t xml:space="preserve"> extend</w:t>
      </w:r>
      <w:r w:rsidR="00951BD2">
        <w:rPr>
          <w:rFonts w:asciiTheme="majorHAnsi" w:hAnsiTheme="majorHAnsi" w:cstheme="majorHAnsi"/>
          <w:sz w:val="22"/>
          <w:szCs w:val="22"/>
          <w:lang w:val="en-US"/>
        </w:rPr>
        <w:t xml:space="preserve"> </w:t>
      </w:r>
      <w:r w:rsidRPr="00F51476">
        <w:rPr>
          <w:rFonts w:asciiTheme="majorHAnsi" w:hAnsiTheme="majorHAnsi" w:cstheme="majorHAnsi"/>
          <w:sz w:val="22"/>
          <w:szCs w:val="22"/>
          <w:lang w:val="en-US"/>
        </w:rPr>
        <w:t>the bans of sex work for months</w:t>
      </w:r>
      <w:r w:rsidR="00951BD2">
        <w:rPr>
          <w:rFonts w:asciiTheme="majorHAnsi" w:hAnsiTheme="majorHAnsi" w:cstheme="majorHAnsi"/>
          <w:sz w:val="22"/>
          <w:szCs w:val="22"/>
          <w:lang w:val="en-US"/>
        </w:rPr>
        <w:t xml:space="preserve"> and</w:t>
      </w:r>
      <w:r w:rsidRPr="00F51476">
        <w:rPr>
          <w:rFonts w:asciiTheme="majorHAnsi" w:hAnsiTheme="majorHAnsi" w:cstheme="majorHAnsi"/>
          <w:sz w:val="22"/>
          <w:szCs w:val="22"/>
          <w:lang w:val="en-US"/>
        </w:rPr>
        <w:t xml:space="preserve"> a patchwork of cantonal rules emerge</w:t>
      </w:r>
      <w:r w:rsidR="00951BD2">
        <w:rPr>
          <w:rFonts w:asciiTheme="majorHAnsi" w:hAnsiTheme="majorHAnsi" w:cstheme="majorHAnsi"/>
          <w:sz w:val="22"/>
          <w:szCs w:val="22"/>
          <w:lang w:val="en-US"/>
        </w:rPr>
        <w:t>d).</w:t>
      </w:r>
      <w:r w:rsidRPr="00F51476">
        <w:rPr>
          <w:rFonts w:asciiTheme="majorHAnsi" w:hAnsiTheme="majorHAnsi" w:cstheme="majorHAnsi"/>
          <w:sz w:val="22"/>
          <w:szCs w:val="22"/>
          <w:lang w:val="en-US"/>
        </w:rPr>
        <w:t xml:space="preserve"> Many sex workers in Switzerland are EU-nationals and are in the so-called notification-procedure for short term work and are not entitled to social assistance. Despite the work bans, the most vulnerable sex workers were forced </w:t>
      </w:r>
      <w:r w:rsidR="00951BD2">
        <w:rPr>
          <w:rFonts w:asciiTheme="majorHAnsi" w:hAnsiTheme="majorHAnsi" w:cstheme="majorHAnsi"/>
          <w:sz w:val="22"/>
          <w:szCs w:val="22"/>
          <w:lang w:val="en-US"/>
        </w:rPr>
        <w:t xml:space="preserve">– due to financial pressure – </w:t>
      </w:r>
      <w:r w:rsidRPr="00F51476">
        <w:rPr>
          <w:rFonts w:asciiTheme="majorHAnsi" w:hAnsiTheme="majorHAnsi" w:cstheme="majorHAnsi"/>
          <w:sz w:val="22"/>
          <w:szCs w:val="22"/>
          <w:lang w:val="en-US"/>
        </w:rPr>
        <w:t xml:space="preserve">to continue working. Counseling centers for sex workers reported an increase in aggression, violence, sexually transmitted diseases, and pressure on prices and practices. Different support initiatives </w:t>
      </w:r>
      <w:r w:rsidR="00951BD2">
        <w:rPr>
          <w:rFonts w:asciiTheme="majorHAnsi" w:hAnsiTheme="majorHAnsi" w:cstheme="majorHAnsi"/>
          <w:sz w:val="22"/>
          <w:szCs w:val="22"/>
          <w:lang w:val="en-US"/>
        </w:rPr>
        <w:t>were</w:t>
      </w:r>
      <w:r w:rsidRPr="00F51476">
        <w:rPr>
          <w:rFonts w:asciiTheme="majorHAnsi" w:hAnsiTheme="majorHAnsi" w:cstheme="majorHAnsi"/>
          <w:sz w:val="22"/>
          <w:szCs w:val="22"/>
          <w:lang w:val="en-US"/>
        </w:rPr>
        <w:t xml:space="preserve"> taken to prevent sex workers from poverty, </w:t>
      </w:r>
      <w:proofErr w:type="gramStart"/>
      <w:r w:rsidRPr="00F51476">
        <w:rPr>
          <w:rFonts w:asciiTheme="majorHAnsi" w:hAnsiTheme="majorHAnsi" w:cstheme="majorHAnsi"/>
          <w:sz w:val="22"/>
          <w:szCs w:val="22"/>
          <w:lang w:val="en-US"/>
        </w:rPr>
        <w:t>violence</w:t>
      </w:r>
      <w:proofErr w:type="gramEnd"/>
      <w:r w:rsidRPr="00F51476">
        <w:rPr>
          <w:rFonts w:asciiTheme="majorHAnsi" w:hAnsiTheme="majorHAnsi" w:cstheme="majorHAnsi"/>
          <w:sz w:val="22"/>
          <w:szCs w:val="22"/>
          <w:lang w:val="en-US"/>
        </w:rPr>
        <w:t xml:space="preserve"> and exploitation</w:t>
      </w:r>
      <w:r w:rsidR="00951BD2">
        <w:rPr>
          <w:rFonts w:asciiTheme="majorHAnsi" w:hAnsiTheme="majorHAnsi" w:cstheme="majorHAnsi"/>
          <w:sz w:val="22"/>
          <w:szCs w:val="22"/>
          <w:lang w:val="en-US"/>
        </w:rPr>
        <w:t>:</w:t>
      </w:r>
    </w:p>
    <w:p w14:paraId="37C3E670" w14:textId="77777777" w:rsidR="005F413D" w:rsidRPr="00F51476" w:rsidRDefault="005F413D" w:rsidP="007E0543">
      <w:pPr>
        <w:spacing w:line="276" w:lineRule="auto"/>
        <w:jc w:val="both"/>
        <w:rPr>
          <w:rFonts w:asciiTheme="majorHAnsi" w:hAnsiTheme="majorHAnsi" w:cstheme="majorHAnsi"/>
          <w:sz w:val="22"/>
          <w:szCs w:val="22"/>
          <w:lang w:val="en-US"/>
        </w:rPr>
      </w:pPr>
    </w:p>
    <w:p w14:paraId="68872FD6" w14:textId="53125CCD" w:rsidR="00D05987" w:rsidRPr="00F51476" w:rsidRDefault="0064424D"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For sex workers, regardless of their resident or work permit, different NGOs and some local authorities also provided financial aid, vouchers and/or goods such as food, sanitary products etc. This support helped beneficiaries to be equipped and capable of acting at least in the short term. However, it was not sustainable or sufficient for all those who would have been entitled to it. The regional and cantonal differences in support services were huge and not coordinated</w:t>
      </w:r>
      <w:r w:rsidR="00D05987" w:rsidRPr="00F51476">
        <w:rPr>
          <w:rFonts w:asciiTheme="majorHAnsi" w:hAnsiTheme="majorHAnsi" w:cstheme="majorHAnsi"/>
          <w:sz w:val="22"/>
          <w:szCs w:val="22"/>
          <w:lang w:val="en-US"/>
        </w:rPr>
        <w:t>.</w:t>
      </w:r>
      <w:r w:rsidR="0017279F" w:rsidRPr="00F51476">
        <w:rPr>
          <w:rStyle w:val="Funotenzeichen"/>
          <w:rFonts w:asciiTheme="majorHAnsi" w:hAnsiTheme="majorHAnsi" w:cstheme="majorHAnsi"/>
          <w:sz w:val="22"/>
          <w:szCs w:val="22"/>
          <w:lang w:val="en-US"/>
        </w:rPr>
        <w:footnoteReference w:id="16"/>
      </w:r>
    </w:p>
    <w:p w14:paraId="3B9D8929" w14:textId="71D60C6F" w:rsidR="00E96E52" w:rsidRPr="00F51476" w:rsidRDefault="00E96E52"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334A3BEB" w14:textId="77777777" w:rsidR="001876E0" w:rsidRPr="00F51476" w:rsidRDefault="001876E0"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 xml:space="preserve">Migrant sex workers who have a legal residence status in Switzerland and pay social security contributions may have been eligible for state support such as social assistance or compensation for loss of income. However, even for eligible sex workers, the barriers for access to state support were high: language barriers, difficult access to information, fear of consequences under immigration law and stigmatization, or the difficulty of providing the necessary evidence of losses (sex workers do not usually receive receipts for their services) mean that many sex workers did not (or could not) claim their entitlements. </w:t>
      </w:r>
    </w:p>
    <w:p w14:paraId="41E96683" w14:textId="77777777" w:rsidR="001876E0" w:rsidRPr="00F51476" w:rsidRDefault="001876E0" w:rsidP="007E0543">
      <w:pPr>
        <w:spacing w:line="276" w:lineRule="auto"/>
        <w:jc w:val="both"/>
        <w:rPr>
          <w:rFonts w:asciiTheme="majorHAnsi" w:hAnsiTheme="majorHAnsi" w:cstheme="majorHAnsi"/>
          <w:sz w:val="22"/>
          <w:szCs w:val="22"/>
          <w:lang w:val="en-US"/>
        </w:rPr>
      </w:pPr>
    </w:p>
    <w:p w14:paraId="04B6BDA0" w14:textId="3B1E1EE4" w:rsidR="003814B3" w:rsidRPr="00F51476" w:rsidRDefault="001876E0"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lastRenderedPageBreak/>
        <w:t>The national and cantonal measures against the C</w:t>
      </w:r>
      <w:r w:rsidR="00951BD2">
        <w:rPr>
          <w:rFonts w:asciiTheme="majorHAnsi" w:hAnsiTheme="majorHAnsi" w:cstheme="majorHAnsi"/>
          <w:sz w:val="22"/>
          <w:szCs w:val="22"/>
          <w:lang w:val="en-US"/>
        </w:rPr>
        <w:t>ovid</w:t>
      </w:r>
      <w:r w:rsidRPr="00F51476">
        <w:rPr>
          <w:rFonts w:asciiTheme="majorHAnsi" w:hAnsiTheme="majorHAnsi" w:cstheme="majorHAnsi"/>
          <w:sz w:val="22"/>
          <w:szCs w:val="22"/>
          <w:lang w:val="en-US"/>
        </w:rPr>
        <w:t xml:space="preserve">-19 pandemic were not adapted to the life situation, life environment and life coping strategies of sex workers. They did not </w:t>
      </w:r>
      <w:proofErr w:type="gramStart"/>
      <w:r w:rsidRPr="00F51476">
        <w:rPr>
          <w:rFonts w:asciiTheme="majorHAnsi" w:hAnsiTheme="majorHAnsi" w:cstheme="majorHAnsi"/>
          <w:sz w:val="22"/>
          <w:szCs w:val="22"/>
          <w:lang w:val="en-US"/>
        </w:rPr>
        <w:t>take into account</w:t>
      </w:r>
      <w:proofErr w:type="gramEnd"/>
      <w:r w:rsidRPr="00F51476">
        <w:rPr>
          <w:rFonts w:asciiTheme="majorHAnsi" w:hAnsiTheme="majorHAnsi" w:cstheme="majorHAnsi"/>
          <w:sz w:val="22"/>
          <w:szCs w:val="22"/>
          <w:lang w:val="en-US"/>
        </w:rPr>
        <w:t xml:space="preserve"> that measures intended for the general population, such as compulsory registration, would not work or even be counterproductive for sex workers. They furthermore did not lead to a significant reduction in the risk of infection. Due to the increased financial pressure, some sex workers even took more risks than before. In addition, there were negative side effects, in particular more abuse of power by clients against sex workers</w:t>
      </w:r>
      <w:r w:rsidR="004B157F" w:rsidRPr="00F51476">
        <w:rPr>
          <w:rFonts w:asciiTheme="majorHAnsi" w:hAnsiTheme="majorHAnsi" w:cstheme="majorHAnsi"/>
          <w:sz w:val="22"/>
          <w:szCs w:val="22"/>
          <w:lang w:val="en-US"/>
        </w:rPr>
        <w:t>.</w:t>
      </w:r>
      <w:r w:rsidR="00555DDA" w:rsidRPr="00F51476">
        <w:rPr>
          <w:rStyle w:val="Funotenzeichen"/>
          <w:rFonts w:asciiTheme="majorHAnsi" w:hAnsiTheme="majorHAnsi" w:cstheme="majorHAnsi"/>
          <w:sz w:val="22"/>
          <w:szCs w:val="22"/>
          <w:lang w:val="en-US"/>
        </w:rPr>
        <w:footnoteReference w:id="17"/>
      </w:r>
    </w:p>
    <w:p w14:paraId="6FD104CD" w14:textId="40B22302" w:rsidR="00555DDA" w:rsidRPr="00F51476" w:rsidRDefault="00555DDA" w:rsidP="007E0543">
      <w:pPr>
        <w:spacing w:line="276" w:lineRule="auto"/>
        <w:jc w:val="both"/>
        <w:rPr>
          <w:rFonts w:asciiTheme="majorHAnsi" w:hAnsiTheme="majorHAnsi" w:cstheme="majorHAnsi"/>
          <w:sz w:val="22"/>
          <w:szCs w:val="22"/>
          <w:lang w:val="en-US"/>
        </w:rPr>
      </w:pPr>
    </w:p>
    <w:p w14:paraId="0CF5EB5B" w14:textId="7026DCAB" w:rsidR="00555DDA" w:rsidRPr="00F51476" w:rsidRDefault="00555DDA" w:rsidP="007E0543">
      <w:pPr>
        <w:spacing w:line="276" w:lineRule="auto"/>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Recommendations</w:t>
      </w:r>
    </w:p>
    <w:p w14:paraId="62D6798D" w14:textId="6957A2D6" w:rsidR="001876E0" w:rsidRPr="00F51476" w:rsidRDefault="001876E0"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Since the most vulnerable sex workers are forced to continue working</w:t>
      </w:r>
      <w:r w:rsidR="00951BD2">
        <w:rPr>
          <w:rFonts w:asciiTheme="majorHAnsi" w:hAnsiTheme="majorHAnsi" w:cstheme="majorHAnsi"/>
          <w:sz w:val="22"/>
          <w:szCs w:val="22"/>
          <w:lang w:val="en-US"/>
        </w:rPr>
        <w:t>, it</w:t>
      </w:r>
      <w:r w:rsidR="00951BD2" w:rsidRPr="00F51476">
        <w:rPr>
          <w:rFonts w:asciiTheme="majorHAnsi" w:hAnsiTheme="majorHAnsi" w:cstheme="majorHAnsi"/>
          <w:sz w:val="22"/>
          <w:szCs w:val="22"/>
          <w:lang w:val="en-US"/>
        </w:rPr>
        <w:t xml:space="preserve"> is recommended not to impose a work ban in a similar case. </w:t>
      </w:r>
      <w:r w:rsidRPr="00F51476">
        <w:rPr>
          <w:rFonts w:asciiTheme="majorHAnsi" w:hAnsiTheme="majorHAnsi" w:cstheme="majorHAnsi"/>
          <w:sz w:val="22"/>
          <w:szCs w:val="22"/>
          <w:lang w:val="en-US"/>
        </w:rPr>
        <w:t xml:space="preserve">Financial assistance must be unbureaucratic, comprehensive and sustainable. </w:t>
      </w:r>
    </w:p>
    <w:p w14:paraId="6533D957" w14:textId="620ED564" w:rsidR="00E96E52" w:rsidRPr="00F51476" w:rsidRDefault="001876E0"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Legal provisions and their enforcement must be uniform and coordinated</w:t>
      </w:r>
      <w:r w:rsidR="00951BD2">
        <w:rPr>
          <w:rFonts w:asciiTheme="majorHAnsi" w:hAnsiTheme="majorHAnsi" w:cstheme="majorHAnsi"/>
          <w:sz w:val="22"/>
          <w:szCs w:val="22"/>
          <w:lang w:val="en-US"/>
        </w:rPr>
        <w:t>.</w:t>
      </w:r>
    </w:p>
    <w:p w14:paraId="14DAF734" w14:textId="77777777" w:rsidR="00E96E52" w:rsidRPr="008129E0" w:rsidRDefault="00E96E52" w:rsidP="007E0543">
      <w:pPr>
        <w:spacing w:line="276" w:lineRule="auto"/>
        <w:jc w:val="both"/>
        <w:rPr>
          <w:rFonts w:asciiTheme="majorHAnsi" w:hAnsiTheme="majorHAnsi" w:cstheme="majorHAnsi"/>
          <w:b/>
          <w:bCs/>
          <w:sz w:val="48"/>
          <w:szCs w:val="48"/>
          <w:lang w:val="en-US"/>
        </w:rPr>
      </w:pPr>
    </w:p>
    <w:p w14:paraId="2168CD37" w14:textId="119E918B" w:rsidR="007E1612" w:rsidRDefault="00B74AD5" w:rsidP="00F51476">
      <w:pPr>
        <w:spacing w:line="276" w:lineRule="auto"/>
        <w:ind w:left="114" w:right="1402"/>
        <w:jc w:val="both"/>
        <w:rPr>
          <w:rFonts w:asciiTheme="majorHAnsi" w:hAnsiTheme="majorHAnsi" w:cstheme="majorHAnsi"/>
          <w:sz w:val="46"/>
          <w:szCs w:val="46"/>
          <w:lang w:val="en-GB"/>
        </w:rPr>
      </w:pPr>
      <w:r w:rsidRPr="00F51476">
        <w:rPr>
          <w:rFonts w:asciiTheme="majorHAnsi" w:hAnsiTheme="majorHAnsi" w:cstheme="majorHAnsi"/>
          <w:sz w:val="46"/>
          <w:szCs w:val="46"/>
          <w:lang w:val="en-GB"/>
        </w:rPr>
        <w:t>Stereotypes</w:t>
      </w:r>
    </w:p>
    <w:p w14:paraId="0B423234" w14:textId="77777777" w:rsidR="008129E0" w:rsidRPr="008129E0" w:rsidRDefault="008129E0" w:rsidP="00F51476">
      <w:pPr>
        <w:spacing w:line="276" w:lineRule="auto"/>
        <w:ind w:left="114" w:right="1402"/>
        <w:jc w:val="both"/>
        <w:rPr>
          <w:rFonts w:asciiTheme="majorHAnsi" w:hAnsiTheme="majorHAnsi" w:cstheme="majorHAnsi"/>
          <w:sz w:val="20"/>
          <w:szCs w:val="20"/>
          <w:lang w:val="en-GB"/>
        </w:rPr>
      </w:pPr>
    </w:p>
    <w:p w14:paraId="379975E0" w14:textId="2260D693" w:rsidR="005B2C6F" w:rsidRPr="008129E0" w:rsidRDefault="001D717D" w:rsidP="008129E0">
      <w:pPr>
        <w:pStyle w:val="Listenabsatz"/>
        <w:widowControl w:val="0"/>
        <w:numPr>
          <w:ilvl w:val="0"/>
          <w:numId w:val="16"/>
        </w:numPr>
        <w:autoSpaceDE w:val="0"/>
        <w:autoSpaceDN w:val="0"/>
        <w:adjustRightInd w:val="0"/>
        <w:jc w:val="both"/>
        <w:rPr>
          <w:rFonts w:asciiTheme="majorHAnsi" w:hAnsiTheme="majorHAnsi" w:cstheme="majorHAnsi"/>
          <w:b/>
          <w:sz w:val="28"/>
          <w:szCs w:val="28"/>
          <w:lang w:val="en-US"/>
        </w:rPr>
      </w:pPr>
      <w:r w:rsidRPr="008129E0">
        <w:rPr>
          <w:rFonts w:asciiTheme="majorHAnsi" w:hAnsiTheme="majorHAnsi" w:cstheme="majorHAnsi"/>
          <w:b/>
          <w:sz w:val="28"/>
          <w:szCs w:val="28"/>
          <w:lang w:val="en-US"/>
        </w:rPr>
        <w:t xml:space="preserve">Culture and </w:t>
      </w:r>
      <w:r w:rsidR="008129E0">
        <w:rPr>
          <w:rFonts w:asciiTheme="majorHAnsi" w:hAnsiTheme="majorHAnsi" w:cstheme="majorHAnsi"/>
          <w:b/>
          <w:sz w:val="28"/>
          <w:szCs w:val="28"/>
          <w:lang w:val="en-US"/>
        </w:rPr>
        <w:t>h</w:t>
      </w:r>
      <w:r w:rsidRPr="008129E0">
        <w:rPr>
          <w:rFonts w:asciiTheme="majorHAnsi" w:hAnsiTheme="majorHAnsi" w:cstheme="majorHAnsi"/>
          <w:b/>
          <w:sz w:val="28"/>
          <w:szCs w:val="28"/>
          <w:lang w:val="en-US"/>
        </w:rPr>
        <w:t>istory</w:t>
      </w:r>
    </w:p>
    <w:p w14:paraId="58362AA6" w14:textId="77CC7B96" w:rsidR="001D717D" w:rsidRPr="00F51476" w:rsidRDefault="001D717D" w:rsidP="007E0543">
      <w:pPr>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 xml:space="preserve">On May 30, 2022, the Swiss Parliament passed a motion instructing the Federal Council to develop a concept for a </w:t>
      </w:r>
      <w:proofErr w:type="gramStart"/>
      <w:r w:rsidRPr="00F51476">
        <w:rPr>
          <w:rFonts w:asciiTheme="majorHAnsi" w:hAnsiTheme="majorHAnsi" w:cstheme="majorHAnsi"/>
          <w:sz w:val="22"/>
          <w:szCs w:val="22"/>
          <w:lang w:val="en-US"/>
        </w:rPr>
        <w:t>third party</w:t>
      </w:r>
      <w:proofErr w:type="gramEnd"/>
      <w:r w:rsidRPr="00F51476">
        <w:rPr>
          <w:rFonts w:asciiTheme="majorHAnsi" w:hAnsiTheme="majorHAnsi" w:cstheme="majorHAnsi"/>
          <w:sz w:val="22"/>
          <w:szCs w:val="22"/>
          <w:lang w:val="en-US"/>
        </w:rPr>
        <w:t xml:space="preserve"> network on the history of gender equality in Switzerland in the sense of Article 10 of the Cultural Promotion Act and to provide </w:t>
      </w:r>
      <w:r w:rsidR="00FF71BD">
        <w:rPr>
          <w:rFonts w:asciiTheme="majorHAnsi" w:hAnsiTheme="majorHAnsi" w:cstheme="majorHAnsi"/>
          <w:sz w:val="22"/>
          <w:szCs w:val="22"/>
          <w:lang w:val="en-US"/>
        </w:rPr>
        <w:t xml:space="preserve">for </w:t>
      </w:r>
      <w:r w:rsidRPr="00F51476">
        <w:rPr>
          <w:rFonts w:asciiTheme="majorHAnsi" w:hAnsiTheme="majorHAnsi" w:cstheme="majorHAnsi"/>
          <w:sz w:val="22"/>
          <w:szCs w:val="22"/>
          <w:lang w:val="en-US"/>
        </w:rPr>
        <w:t>the financing of this network in the next cultural message. The motion that was submitted in this regard was about the presentation of the entire history of women in a National Women's Museum. While we agree in principle with the planned approach, we regret the reduction to the history of equality</w:t>
      </w:r>
      <w:r w:rsidR="00BC59FE" w:rsidRPr="00F51476">
        <w:rPr>
          <w:rFonts w:asciiTheme="majorHAnsi" w:hAnsiTheme="majorHAnsi" w:cstheme="majorHAnsi"/>
          <w:sz w:val="22"/>
          <w:szCs w:val="22"/>
          <w:lang w:val="en-US"/>
        </w:rPr>
        <w:t xml:space="preserve"> of sexes</w:t>
      </w:r>
      <w:r w:rsidRPr="00F51476">
        <w:rPr>
          <w:rFonts w:asciiTheme="majorHAnsi" w:hAnsiTheme="majorHAnsi" w:cstheme="majorHAnsi"/>
          <w:sz w:val="22"/>
          <w:szCs w:val="22"/>
          <w:lang w:val="en-US"/>
        </w:rPr>
        <w:t xml:space="preserve">. We point out that the entire history of women in Switzerland must be addressed. This is of central importance to sustainably abolish the centuries-long discrimination against women. Gender stereotypes persist in Swiss society because they are hardly questioned. Awareness of this </w:t>
      </w:r>
      <w:proofErr w:type="gramStart"/>
      <w:r w:rsidRPr="00F51476">
        <w:rPr>
          <w:rFonts w:asciiTheme="majorHAnsi" w:hAnsiTheme="majorHAnsi" w:cstheme="majorHAnsi"/>
          <w:sz w:val="22"/>
          <w:szCs w:val="22"/>
          <w:lang w:val="en-US"/>
        </w:rPr>
        <w:t>state of affairs</w:t>
      </w:r>
      <w:proofErr w:type="gramEnd"/>
      <w:r w:rsidRPr="00F51476">
        <w:rPr>
          <w:rFonts w:asciiTheme="majorHAnsi" w:hAnsiTheme="majorHAnsi" w:cstheme="majorHAnsi"/>
          <w:sz w:val="22"/>
          <w:szCs w:val="22"/>
          <w:lang w:val="en-US"/>
        </w:rPr>
        <w:t xml:space="preserve"> is needed in order to advance the equality of women.</w:t>
      </w:r>
    </w:p>
    <w:p w14:paraId="29924A98" w14:textId="77777777" w:rsidR="001D717D" w:rsidRPr="00F51476" w:rsidRDefault="001D717D" w:rsidP="007E0543">
      <w:pPr>
        <w:spacing w:line="276" w:lineRule="auto"/>
        <w:jc w:val="both"/>
        <w:rPr>
          <w:rFonts w:asciiTheme="majorHAnsi" w:hAnsiTheme="majorHAnsi" w:cstheme="majorHAnsi"/>
          <w:sz w:val="22"/>
          <w:szCs w:val="22"/>
          <w:lang w:val="en-US"/>
        </w:rPr>
      </w:pPr>
    </w:p>
    <w:p w14:paraId="2BD16149" w14:textId="63007D04" w:rsidR="007E1612" w:rsidRPr="00F51476" w:rsidRDefault="007E1612" w:rsidP="007E0543">
      <w:pPr>
        <w:spacing w:line="276" w:lineRule="auto"/>
        <w:jc w:val="both"/>
        <w:rPr>
          <w:rFonts w:asciiTheme="majorHAnsi" w:hAnsiTheme="majorHAnsi" w:cstheme="majorHAnsi"/>
          <w:b/>
          <w:bCs/>
          <w:sz w:val="28"/>
          <w:szCs w:val="28"/>
          <w:lang w:val="en-US"/>
        </w:rPr>
      </w:pPr>
      <w:r w:rsidRPr="00F51476">
        <w:rPr>
          <w:rFonts w:asciiTheme="majorHAnsi" w:hAnsiTheme="majorHAnsi" w:cstheme="majorHAnsi"/>
          <w:b/>
          <w:bCs/>
          <w:sz w:val="28"/>
          <w:szCs w:val="28"/>
          <w:lang w:val="en-US"/>
        </w:rPr>
        <w:t>Recommendation</w:t>
      </w:r>
    </w:p>
    <w:p w14:paraId="6282A179" w14:textId="613E8C75" w:rsidR="00B406E0" w:rsidRDefault="001D717D" w:rsidP="007E0543">
      <w:pPr>
        <w:widowControl w:val="0"/>
        <w:autoSpaceDE w:val="0"/>
        <w:autoSpaceDN w:val="0"/>
        <w:adjustRightInd w:val="0"/>
        <w:spacing w:line="276" w:lineRule="auto"/>
        <w:jc w:val="both"/>
        <w:rPr>
          <w:rFonts w:asciiTheme="majorHAnsi" w:hAnsiTheme="majorHAnsi" w:cstheme="majorHAnsi"/>
          <w:sz w:val="22"/>
          <w:szCs w:val="22"/>
          <w:lang w:val="en-US"/>
        </w:rPr>
      </w:pPr>
      <w:r w:rsidRPr="00F51476">
        <w:rPr>
          <w:rFonts w:asciiTheme="majorHAnsi" w:hAnsiTheme="majorHAnsi" w:cstheme="majorHAnsi"/>
          <w:sz w:val="22"/>
          <w:szCs w:val="22"/>
          <w:lang w:val="en-US"/>
        </w:rPr>
        <w:t>The planned network is to preserve, make accessible and communicate the history of women in full</w:t>
      </w:r>
      <w:r w:rsidR="00120C75" w:rsidRPr="00F51476">
        <w:rPr>
          <w:rFonts w:asciiTheme="majorHAnsi" w:hAnsiTheme="majorHAnsi" w:cstheme="majorHAnsi"/>
          <w:sz w:val="22"/>
          <w:szCs w:val="22"/>
          <w:lang w:val="en-US"/>
        </w:rPr>
        <w:t>.</w:t>
      </w:r>
    </w:p>
    <w:p w14:paraId="379F3F78" w14:textId="7352A5B3" w:rsidR="00CA53F0" w:rsidRDefault="00CA53F0"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44ABAC54" w14:textId="08FEE65D" w:rsidR="00CA53F0" w:rsidRDefault="00CA53F0">
      <w:pPr>
        <w:rPr>
          <w:rFonts w:asciiTheme="majorHAnsi" w:hAnsiTheme="majorHAnsi" w:cstheme="majorHAnsi"/>
          <w:sz w:val="22"/>
          <w:szCs w:val="22"/>
          <w:lang w:val="en-US"/>
        </w:rPr>
      </w:pPr>
      <w:r>
        <w:rPr>
          <w:rFonts w:asciiTheme="majorHAnsi" w:hAnsiTheme="majorHAnsi" w:cstheme="majorHAnsi"/>
          <w:sz w:val="22"/>
          <w:szCs w:val="22"/>
          <w:lang w:val="en-US"/>
        </w:rPr>
        <w:br w:type="page"/>
      </w:r>
    </w:p>
    <w:p w14:paraId="36F6E128" w14:textId="0DD088F5" w:rsidR="00CA53F0" w:rsidRPr="00BF28E8" w:rsidRDefault="00BF28E8" w:rsidP="007E0543">
      <w:pPr>
        <w:widowControl w:val="0"/>
        <w:autoSpaceDE w:val="0"/>
        <w:autoSpaceDN w:val="0"/>
        <w:adjustRightInd w:val="0"/>
        <w:spacing w:line="276" w:lineRule="auto"/>
        <w:jc w:val="both"/>
        <w:rPr>
          <w:rFonts w:asciiTheme="majorHAnsi" w:hAnsiTheme="majorHAnsi" w:cstheme="majorHAnsi"/>
          <w:sz w:val="46"/>
          <w:szCs w:val="46"/>
          <w:lang w:val="en-GB"/>
        </w:rPr>
      </w:pPr>
      <w:r w:rsidRPr="00BF28E8">
        <w:rPr>
          <w:rFonts w:asciiTheme="majorHAnsi" w:hAnsiTheme="majorHAnsi" w:cstheme="majorHAnsi"/>
          <w:sz w:val="46"/>
          <w:szCs w:val="46"/>
          <w:lang w:val="en-GB"/>
        </w:rPr>
        <w:lastRenderedPageBreak/>
        <w:t>Acknowledgement</w:t>
      </w:r>
    </w:p>
    <w:p w14:paraId="0D639C07" w14:textId="416561D4" w:rsidR="00CA53F0" w:rsidRPr="00CA53F0" w:rsidRDefault="00CA53F0" w:rsidP="007E0543">
      <w:pPr>
        <w:widowControl w:val="0"/>
        <w:autoSpaceDE w:val="0"/>
        <w:autoSpaceDN w:val="0"/>
        <w:adjustRightInd w:val="0"/>
        <w:spacing w:line="276" w:lineRule="auto"/>
        <w:jc w:val="both"/>
        <w:rPr>
          <w:rFonts w:asciiTheme="majorHAnsi" w:hAnsiTheme="majorHAnsi" w:cstheme="majorHAnsi"/>
          <w:sz w:val="22"/>
          <w:szCs w:val="22"/>
          <w:lang w:val="en-US"/>
        </w:rPr>
      </w:pPr>
    </w:p>
    <w:p w14:paraId="6559DC76" w14:textId="10698BBB" w:rsidR="00CA53F0" w:rsidRPr="00CA53F0" w:rsidRDefault="00B66A52" w:rsidP="0053701A">
      <w:pPr>
        <w:spacing w:before="100" w:beforeAutospacing="1" w:after="100" w:afterAutospacing="1"/>
        <w:jc w:val="both"/>
        <w:rPr>
          <w:rFonts w:asciiTheme="majorHAnsi" w:hAnsiTheme="majorHAnsi" w:cstheme="majorHAnsi"/>
          <w:sz w:val="22"/>
          <w:szCs w:val="22"/>
          <w:lang w:val="en-US"/>
        </w:rPr>
      </w:pPr>
      <w:r>
        <w:rPr>
          <w:rFonts w:asciiTheme="majorHAnsi" w:hAnsiTheme="majorHAnsi" w:cstheme="majorHAnsi"/>
          <w:sz w:val="22"/>
          <w:szCs w:val="22"/>
          <w:lang w:val="en-US"/>
        </w:rPr>
        <w:t>T</w:t>
      </w:r>
      <w:r w:rsidR="00CA53F0" w:rsidRPr="00CA53F0">
        <w:rPr>
          <w:rFonts w:asciiTheme="majorHAnsi" w:hAnsiTheme="majorHAnsi" w:cstheme="majorHAnsi"/>
          <w:sz w:val="22"/>
          <w:szCs w:val="22"/>
          <w:lang w:val="en-US"/>
        </w:rPr>
        <w:t xml:space="preserve">o contribute to the implementation of CEDAW in Switzerland, we rely on the expertise and contributions of our member </w:t>
      </w:r>
      <w:r w:rsidR="00542FC1" w:rsidRPr="0053701A">
        <w:rPr>
          <w:rFonts w:asciiTheme="majorHAnsi" w:hAnsiTheme="majorHAnsi" w:cstheme="majorHAnsi"/>
          <w:sz w:val="22"/>
          <w:szCs w:val="22"/>
          <w:lang w:val="en-US"/>
        </w:rPr>
        <w:t>organizations</w:t>
      </w:r>
      <w:r w:rsidR="00CA53F0" w:rsidRPr="0053701A">
        <w:rPr>
          <w:rFonts w:asciiTheme="majorHAnsi" w:hAnsiTheme="majorHAnsi" w:cstheme="majorHAnsi"/>
          <w:sz w:val="22"/>
          <w:szCs w:val="22"/>
          <w:lang w:val="en-US"/>
        </w:rPr>
        <w:t>, as well as other experts.</w:t>
      </w:r>
      <w:r w:rsidR="00CA53F0" w:rsidRPr="00CA53F0">
        <w:rPr>
          <w:rFonts w:asciiTheme="majorHAnsi" w:hAnsiTheme="majorHAnsi" w:cstheme="majorHAnsi"/>
          <w:sz w:val="22"/>
          <w:szCs w:val="22"/>
          <w:lang w:val="en-US"/>
        </w:rPr>
        <w:t xml:space="preserve"> </w:t>
      </w:r>
      <w:r>
        <w:rPr>
          <w:rFonts w:asciiTheme="majorHAnsi" w:hAnsiTheme="majorHAnsi" w:cstheme="majorHAnsi"/>
          <w:sz w:val="22"/>
          <w:szCs w:val="22"/>
          <w:lang w:val="en-US"/>
        </w:rPr>
        <w:t>At this point a</w:t>
      </w:r>
      <w:r w:rsidR="00CA53F0" w:rsidRPr="00CA53F0">
        <w:rPr>
          <w:rFonts w:asciiTheme="majorHAnsi" w:hAnsiTheme="majorHAnsi" w:cstheme="majorHAnsi"/>
          <w:sz w:val="22"/>
          <w:szCs w:val="22"/>
          <w:lang w:val="en-US"/>
        </w:rPr>
        <w:t xml:space="preserve"> big thank you goes to the tireless commitment of our members</w:t>
      </w:r>
      <w:r>
        <w:rPr>
          <w:rFonts w:asciiTheme="majorHAnsi" w:hAnsiTheme="majorHAnsi" w:cstheme="majorHAnsi"/>
          <w:sz w:val="22"/>
          <w:szCs w:val="22"/>
          <w:lang w:val="en-US"/>
        </w:rPr>
        <w:t xml:space="preserve">. We especially thank </w:t>
      </w:r>
      <w:r w:rsidR="0053701A" w:rsidRPr="0053701A">
        <w:rPr>
          <w:rFonts w:asciiTheme="majorHAnsi" w:hAnsiTheme="majorHAnsi" w:cstheme="majorHAnsi"/>
          <w:sz w:val="22"/>
          <w:szCs w:val="22"/>
        </w:rPr>
        <w:t xml:space="preserve">Alliance Sud </w:t>
      </w:r>
      <w:r>
        <w:rPr>
          <w:rFonts w:asciiTheme="majorHAnsi" w:hAnsiTheme="majorHAnsi" w:cstheme="majorHAnsi"/>
          <w:sz w:val="22"/>
          <w:szCs w:val="22"/>
        </w:rPr>
        <w:t>and</w:t>
      </w:r>
      <w:r w:rsidR="0053701A" w:rsidRPr="0053701A">
        <w:rPr>
          <w:rFonts w:asciiTheme="majorHAnsi" w:hAnsiTheme="majorHAnsi" w:cstheme="majorHAnsi"/>
          <w:sz w:val="22"/>
          <w:szCs w:val="22"/>
        </w:rPr>
        <w:t xml:space="preserve"> Alexandra </w:t>
      </w:r>
      <w:proofErr w:type="spellStart"/>
      <w:r w:rsidR="0053701A" w:rsidRPr="0053701A">
        <w:rPr>
          <w:rFonts w:asciiTheme="majorHAnsi" w:hAnsiTheme="majorHAnsi" w:cstheme="majorHAnsi"/>
          <w:sz w:val="22"/>
          <w:szCs w:val="22"/>
        </w:rPr>
        <w:t>Dufresne</w:t>
      </w:r>
      <w:proofErr w:type="spellEnd"/>
      <w:r w:rsidR="0053701A" w:rsidRPr="0053701A">
        <w:rPr>
          <w:rFonts w:asciiTheme="majorHAnsi" w:hAnsiTheme="majorHAnsi" w:cstheme="majorHAnsi"/>
          <w:sz w:val="22"/>
          <w:szCs w:val="22"/>
        </w:rPr>
        <w:t xml:space="preserve">, Senior </w:t>
      </w:r>
      <w:proofErr w:type="spellStart"/>
      <w:r w:rsidR="0053701A" w:rsidRPr="0053701A">
        <w:rPr>
          <w:rFonts w:asciiTheme="majorHAnsi" w:hAnsiTheme="majorHAnsi" w:cstheme="majorHAnsi"/>
          <w:sz w:val="22"/>
          <w:szCs w:val="22"/>
        </w:rPr>
        <w:t>Lecturer</w:t>
      </w:r>
      <w:proofErr w:type="spellEnd"/>
      <w:r w:rsidR="0053701A" w:rsidRPr="0053701A">
        <w:rPr>
          <w:rFonts w:asciiTheme="majorHAnsi" w:hAnsiTheme="majorHAnsi" w:cstheme="majorHAnsi"/>
          <w:sz w:val="22"/>
          <w:szCs w:val="22"/>
        </w:rPr>
        <w:t>, Brooks School of Public Policy, Cornell University</w:t>
      </w:r>
      <w:r>
        <w:rPr>
          <w:rFonts w:asciiTheme="majorHAnsi" w:hAnsiTheme="majorHAnsi" w:cstheme="majorHAnsi"/>
          <w:sz w:val="22"/>
          <w:szCs w:val="22"/>
        </w:rPr>
        <w:t xml:space="preserve"> </w:t>
      </w:r>
      <w:proofErr w:type="spellStart"/>
      <w:r>
        <w:rPr>
          <w:rFonts w:asciiTheme="majorHAnsi" w:hAnsiTheme="majorHAnsi" w:cstheme="majorHAnsi"/>
          <w:sz w:val="22"/>
          <w:szCs w:val="22"/>
        </w:rPr>
        <w:t>for</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their</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contribution</w:t>
      </w:r>
      <w:proofErr w:type="spellEnd"/>
      <w:r>
        <w:rPr>
          <w:rFonts w:asciiTheme="majorHAnsi" w:hAnsiTheme="majorHAnsi" w:cstheme="majorHAnsi"/>
          <w:sz w:val="22"/>
          <w:szCs w:val="22"/>
        </w:rPr>
        <w:t>.</w:t>
      </w:r>
    </w:p>
    <w:p w14:paraId="0DF003D7" w14:textId="02F4973A" w:rsidR="00CA53F0" w:rsidRPr="00CA53F0" w:rsidRDefault="00CA53F0" w:rsidP="0053701A">
      <w:pPr>
        <w:spacing w:before="100" w:beforeAutospacing="1" w:after="100" w:afterAutospacing="1"/>
        <w:jc w:val="both"/>
        <w:rPr>
          <w:rFonts w:asciiTheme="majorHAnsi" w:hAnsiTheme="majorHAnsi" w:cstheme="majorHAnsi"/>
          <w:sz w:val="22"/>
          <w:szCs w:val="22"/>
          <w:lang w:val="en-US"/>
        </w:rPr>
      </w:pPr>
      <w:r w:rsidRPr="00CA53F0">
        <w:rPr>
          <w:rFonts w:asciiTheme="majorHAnsi" w:hAnsiTheme="majorHAnsi" w:cstheme="majorHAnsi"/>
          <w:sz w:val="22"/>
          <w:szCs w:val="22"/>
          <w:lang w:val="en-US"/>
        </w:rPr>
        <w:t xml:space="preserve">However, </w:t>
      </w:r>
      <w:r w:rsidR="0053701A" w:rsidRPr="0053701A">
        <w:rPr>
          <w:rFonts w:asciiTheme="majorHAnsi" w:hAnsiTheme="majorHAnsi" w:cstheme="majorHAnsi"/>
          <w:sz w:val="22"/>
          <w:szCs w:val="22"/>
          <w:lang w:val="en-US"/>
        </w:rPr>
        <w:t xml:space="preserve">to </w:t>
      </w:r>
      <w:r w:rsidRPr="00CA53F0">
        <w:rPr>
          <w:rFonts w:asciiTheme="majorHAnsi" w:hAnsiTheme="majorHAnsi" w:cstheme="majorHAnsi"/>
          <w:sz w:val="22"/>
          <w:szCs w:val="22"/>
          <w:lang w:val="en-US"/>
        </w:rPr>
        <w:t>ensure that a consolidated shadow report is available to the CEDAW Committee in each reporting cycle, we need financial support. Every contribution is welcome and appreciated</w:t>
      </w:r>
      <w:r w:rsidR="0053701A" w:rsidRPr="0053701A">
        <w:rPr>
          <w:rFonts w:asciiTheme="majorHAnsi" w:hAnsiTheme="majorHAnsi" w:cstheme="majorHAnsi"/>
          <w:sz w:val="22"/>
          <w:szCs w:val="22"/>
          <w:lang w:val="en-US"/>
        </w:rPr>
        <w:t>.</w:t>
      </w:r>
    </w:p>
    <w:p w14:paraId="54A32F62" w14:textId="7C5A3A4C" w:rsidR="00CA53F0" w:rsidRDefault="00CA53F0" w:rsidP="00B66A52">
      <w:pPr>
        <w:spacing w:before="100" w:beforeAutospacing="1" w:after="100" w:afterAutospacing="1"/>
        <w:contextualSpacing/>
        <w:jc w:val="both"/>
        <w:rPr>
          <w:rFonts w:asciiTheme="majorHAnsi" w:hAnsiTheme="majorHAnsi" w:cstheme="majorHAnsi"/>
          <w:sz w:val="22"/>
          <w:szCs w:val="22"/>
          <w:lang w:val="en-US"/>
        </w:rPr>
      </w:pPr>
      <w:r w:rsidRPr="00CA53F0">
        <w:rPr>
          <w:rFonts w:asciiTheme="majorHAnsi" w:hAnsiTheme="majorHAnsi" w:cstheme="majorHAnsi"/>
          <w:sz w:val="22"/>
          <w:szCs w:val="22"/>
          <w:lang w:val="en-US"/>
        </w:rPr>
        <w:t>NGO-</w:t>
      </w:r>
      <w:r w:rsidRPr="0053701A">
        <w:rPr>
          <w:rFonts w:asciiTheme="majorHAnsi" w:hAnsiTheme="majorHAnsi" w:cstheme="majorHAnsi"/>
          <w:sz w:val="22"/>
          <w:szCs w:val="22"/>
          <w:lang w:val="en-US"/>
        </w:rPr>
        <w:t>C</w:t>
      </w:r>
      <w:r w:rsidRPr="00CA53F0">
        <w:rPr>
          <w:rFonts w:asciiTheme="majorHAnsi" w:hAnsiTheme="majorHAnsi" w:cstheme="majorHAnsi"/>
          <w:sz w:val="22"/>
          <w:szCs w:val="22"/>
          <w:lang w:val="en-US"/>
        </w:rPr>
        <w:t>oordination post Beijing S</w:t>
      </w:r>
      <w:r w:rsidRPr="0053701A">
        <w:rPr>
          <w:rFonts w:asciiTheme="majorHAnsi" w:hAnsiTheme="majorHAnsi" w:cstheme="majorHAnsi"/>
          <w:sz w:val="22"/>
          <w:szCs w:val="22"/>
          <w:lang w:val="en-US"/>
        </w:rPr>
        <w:t>witzerland</w:t>
      </w:r>
    </w:p>
    <w:p w14:paraId="5291434F" w14:textId="57566D02" w:rsidR="00B66A52" w:rsidRDefault="00B66A52" w:rsidP="00B66A52">
      <w:pPr>
        <w:spacing w:before="100" w:beforeAutospacing="1" w:after="100" w:afterAutospacing="1"/>
        <w:contextualSpacing/>
        <w:jc w:val="both"/>
        <w:rPr>
          <w:rFonts w:asciiTheme="majorHAnsi" w:hAnsiTheme="majorHAnsi" w:cstheme="majorHAnsi"/>
          <w:sz w:val="22"/>
          <w:szCs w:val="22"/>
          <w:lang w:val="en-US"/>
        </w:rPr>
      </w:pPr>
      <w:proofErr w:type="spellStart"/>
      <w:r>
        <w:rPr>
          <w:rFonts w:asciiTheme="majorHAnsi" w:hAnsiTheme="majorHAnsi" w:cstheme="majorHAnsi"/>
          <w:sz w:val="22"/>
          <w:szCs w:val="22"/>
          <w:lang w:val="en-US"/>
        </w:rPr>
        <w:t>Zähringerstrasse</w:t>
      </w:r>
      <w:proofErr w:type="spellEnd"/>
      <w:r>
        <w:rPr>
          <w:rFonts w:asciiTheme="majorHAnsi" w:hAnsiTheme="majorHAnsi" w:cstheme="majorHAnsi"/>
          <w:sz w:val="22"/>
          <w:szCs w:val="22"/>
          <w:lang w:val="en-US"/>
        </w:rPr>
        <w:t xml:space="preserve"> 17</w:t>
      </w:r>
    </w:p>
    <w:p w14:paraId="2924D9D9" w14:textId="26291886" w:rsidR="00B66A52" w:rsidRDefault="00B66A52" w:rsidP="0053701A">
      <w:pPr>
        <w:spacing w:before="100" w:beforeAutospacing="1" w:after="100" w:afterAutospacing="1"/>
        <w:contextualSpacing/>
        <w:jc w:val="both"/>
        <w:rPr>
          <w:rFonts w:asciiTheme="majorHAnsi" w:hAnsiTheme="majorHAnsi" w:cstheme="majorHAnsi"/>
          <w:sz w:val="22"/>
          <w:szCs w:val="22"/>
          <w:lang w:val="en-US"/>
        </w:rPr>
      </w:pPr>
      <w:r>
        <w:rPr>
          <w:rFonts w:asciiTheme="majorHAnsi" w:hAnsiTheme="majorHAnsi" w:cstheme="majorHAnsi"/>
          <w:sz w:val="22"/>
          <w:szCs w:val="22"/>
          <w:lang w:val="en-US"/>
        </w:rPr>
        <w:t>6003 Luzern</w:t>
      </w:r>
    </w:p>
    <w:p w14:paraId="48A414DB" w14:textId="51B508F1" w:rsidR="00CA53F0" w:rsidRPr="0053701A" w:rsidRDefault="00CA53F0" w:rsidP="0053701A">
      <w:pPr>
        <w:spacing w:before="100" w:beforeAutospacing="1" w:after="100" w:afterAutospacing="1"/>
        <w:contextualSpacing/>
        <w:jc w:val="both"/>
        <w:rPr>
          <w:rFonts w:asciiTheme="majorHAnsi" w:hAnsiTheme="majorHAnsi" w:cstheme="majorHAnsi"/>
          <w:sz w:val="22"/>
          <w:szCs w:val="22"/>
          <w:lang w:val="en-US"/>
        </w:rPr>
      </w:pPr>
      <w:r w:rsidRPr="00CA53F0">
        <w:rPr>
          <w:rFonts w:asciiTheme="majorHAnsi" w:hAnsiTheme="majorHAnsi" w:cstheme="majorHAnsi"/>
          <w:sz w:val="22"/>
          <w:szCs w:val="22"/>
          <w:lang w:val="en-US"/>
        </w:rPr>
        <w:t xml:space="preserve"> </w:t>
      </w:r>
      <w:r w:rsidRPr="00CA53F0">
        <w:rPr>
          <w:rFonts w:asciiTheme="majorHAnsi" w:hAnsiTheme="majorHAnsi" w:cstheme="majorHAnsi"/>
          <w:sz w:val="22"/>
          <w:szCs w:val="22"/>
          <w:lang w:val="en-US"/>
        </w:rPr>
        <w:br/>
        <w:t>Raiffeisen Bern</w:t>
      </w:r>
    </w:p>
    <w:p w14:paraId="1F58084A" w14:textId="77777777" w:rsidR="00CA53F0" w:rsidRPr="0053701A" w:rsidRDefault="00CA53F0" w:rsidP="0053701A">
      <w:pPr>
        <w:spacing w:before="100" w:beforeAutospacing="1" w:after="100" w:afterAutospacing="1"/>
        <w:contextualSpacing/>
        <w:jc w:val="both"/>
        <w:rPr>
          <w:rFonts w:asciiTheme="majorHAnsi" w:hAnsiTheme="majorHAnsi" w:cstheme="majorHAnsi"/>
          <w:sz w:val="22"/>
          <w:szCs w:val="22"/>
          <w:lang w:val="en-US"/>
        </w:rPr>
      </w:pPr>
      <w:proofErr w:type="spellStart"/>
      <w:r w:rsidRPr="00CA53F0">
        <w:rPr>
          <w:rFonts w:asciiTheme="majorHAnsi" w:hAnsiTheme="majorHAnsi" w:cstheme="majorHAnsi"/>
          <w:sz w:val="22"/>
          <w:szCs w:val="22"/>
          <w:lang w:val="en-US"/>
        </w:rPr>
        <w:t>Konto</w:t>
      </w:r>
      <w:proofErr w:type="spellEnd"/>
      <w:r w:rsidRPr="00CA53F0">
        <w:rPr>
          <w:rFonts w:asciiTheme="majorHAnsi" w:hAnsiTheme="majorHAnsi" w:cstheme="majorHAnsi"/>
          <w:sz w:val="22"/>
          <w:szCs w:val="22"/>
          <w:lang w:val="en-US"/>
        </w:rPr>
        <w:t xml:space="preserve"> 41493.02 </w:t>
      </w:r>
    </w:p>
    <w:p w14:paraId="10B51793" w14:textId="77777777" w:rsidR="00CA53F0" w:rsidRPr="0053701A" w:rsidRDefault="00CA53F0" w:rsidP="0053701A">
      <w:pPr>
        <w:spacing w:before="100" w:beforeAutospacing="1" w:after="100" w:afterAutospacing="1"/>
        <w:contextualSpacing/>
        <w:jc w:val="both"/>
        <w:rPr>
          <w:rFonts w:asciiTheme="majorHAnsi" w:hAnsiTheme="majorHAnsi" w:cstheme="majorHAnsi"/>
          <w:sz w:val="22"/>
          <w:szCs w:val="22"/>
          <w:lang w:val="en-US"/>
        </w:rPr>
      </w:pPr>
      <w:r w:rsidRPr="00CA53F0">
        <w:rPr>
          <w:rFonts w:asciiTheme="majorHAnsi" w:hAnsiTheme="majorHAnsi" w:cstheme="majorHAnsi"/>
          <w:sz w:val="22"/>
          <w:szCs w:val="22"/>
          <w:lang w:val="en-US"/>
        </w:rPr>
        <w:t xml:space="preserve">BC 81488 </w:t>
      </w:r>
    </w:p>
    <w:p w14:paraId="4BD0111E" w14:textId="0F42CCBD" w:rsidR="00CA53F0" w:rsidRPr="00CA53F0" w:rsidRDefault="00CA53F0" w:rsidP="0053701A">
      <w:pPr>
        <w:spacing w:before="100" w:beforeAutospacing="1" w:after="100" w:afterAutospacing="1"/>
        <w:contextualSpacing/>
        <w:jc w:val="both"/>
        <w:rPr>
          <w:rFonts w:asciiTheme="majorHAnsi" w:hAnsiTheme="majorHAnsi" w:cstheme="majorHAnsi"/>
          <w:sz w:val="22"/>
          <w:szCs w:val="22"/>
          <w:lang w:val="en-US"/>
        </w:rPr>
      </w:pPr>
      <w:r w:rsidRPr="00CA53F0">
        <w:rPr>
          <w:rFonts w:asciiTheme="majorHAnsi" w:hAnsiTheme="majorHAnsi" w:cstheme="majorHAnsi"/>
          <w:sz w:val="22"/>
          <w:szCs w:val="22"/>
          <w:lang w:val="en-US"/>
        </w:rPr>
        <w:t xml:space="preserve">IBAN CH66 8148 8000 0041 4930 2 </w:t>
      </w:r>
    </w:p>
    <w:p w14:paraId="6966DF13" w14:textId="77777777" w:rsidR="00CA53F0" w:rsidRPr="0053701A" w:rsidRDefault="00CA53F0" w:rsidP="0053701A">
      <w:pPr>
        <w:widowControl w:val="0"/>
        <w:autoSpaceDE w:val="0"/>
        <w:autoSpaceDN w:val="0"/>
        <w:adjustRightInd w:val="0"/>
        <w:spacing w:line="276" w:lineRule="auto"/>
        <w:jc w:val="both"/>
        <w:rPr>
          <w:rFonts w:asciiTheme="majorHAnsi" w:hAnsiTheme="majorHAnsi" w:cstheme="majorHAnsi"/>
          <w:b/>
          <w:sz w:val="22"/>
          <w:szCs w:val="22"/>
          <w:lang w:val="en-US"/>
        </w:rPr>
      </w:pPr>
    </w:p>
    <w:sectPr w:rsidR="00CA53F0" w:rsidRPr="0053701A" w:rsidSect="00F55990">
      <w:headerReference w:type="default" r:id="rId16"/>
      <w:footerReference w:type="even" r:id="rId17"/>
      <w:footerReference w:type="default" r:id="rId18"/>
      <w:pgSz w:w="12240" w:h="15840"/>
      <w:pgMar w:top="1417" w:right="1417" w:bottom="1134" w:left="1417"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F022" w14:textId="77777777" w:rsidR="00E63E69" w:rsidRDefault="00E63E69" w:rsidP="005B2C6F">
      <w:r>
        <w:separator/>
      </w:r>
    </w:p>
  </w:endnote>
  <w:endnote w:type="continuationSeparator" w:id="0">
    <w:p w14:paraId="162EE3FF" w14:textId="77777777" w:rsidR="00E63E69" w:rsidRDefault="00E63E69" w:rsidP="005B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TCAvantGardeSt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9385322"/>
      <w:docPartObj>
        <w:docPartGallery w:val="Page Numbers (Bottom of Page)"/>
        <w:docPartUnique/>
      </w:docPartObj>
    </w:sdtPr>
    <w:sdtContent>
      <w:p w14:paraId="430CCA51" w14:textId="71EBC7A5" w:rsidR="00220A63" w:rsidRDefault="00220A63" w:rsidP="003C02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635A522" w14:textId="77777777" w:rsidR="00220A63" w:rsidRDefault="00220A63" w:rsidP="00220A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heme="majorHAnsi" w:hAnsiTheme="majorHAnsi" w:cstheme="majorHAnsi"/>
        <w:sz w:val="20"/>
        <w:szCs w:val="20"/>
      </w:rPr>
      <w:id w:val="-319503970"/>
      <w:docPartObj>
        <w:docPartGallery w:val="Page Numbers (Bottom of Page)"/>
        <w:docPartUnique/>
      </w:docPartObj>
    </w:sdtPr>
    <w:sdtContent>
      <w:p w14:paraId="5B8D16D8" w14:textId="31CE335D" w:rsidR="00220A63" w:rsidRPr="00B74AD5" w:rsidRDefault="00220A63" w:rsidP="00204C42">
        <w:pPr>
          <w:pStyle w:val="Fuzeile"/>
          <w:framePr w:wrap="notBeside" w:vAnchor="text" w:hAnchor="margin" w:xAlign="center" w:y="1"/>
          <w:rPr>
            <w:rStyle w:val="Seitenzahl"/>
            <w:rFonts w:asciiTheme="majorHAnsi" w:hAnsiTheme="majorHAnsi" w:cstheme="majorHAnsi"/>
            <w:sz w:val="20"/>
            <w:szCs w:val="20"/>
          </w:rPr>
        </w:pPr>
        <w:r w:rsidRPr="00B74AD5">
          <w:rPr>
            <w:rStyle w:val="Seitenzahl"/>
            <w:rFonts w:asciiTheme="majorHAnsi" w:hAnsiTheme="majorHAnsi" w:cstheme="majorHAnsi"/>
            <w:sz w:val="20"/>
            <w:szCs w:val="20"/>
          </w:rPr>
          <w:fldChar w:fldCharType="begin"/>
        </w:r>
        <w:r w:rsidRPr="00B74AD5">
          <w:rPr>
            <w:rStyle w:val="Seitenzahl"/>
            <w:rFonts w:asciiTheme="majorHAnsi" w:hAnsiTheme="majorHAnsi" w:cstheme="majorHAnsi"/>
            <w:sz w:val="20"/>
            <w:szCs w:val="20"/>
          </w:rPr>
          <w:instrText xml:space="preserve"> PAGE </w:instrText>
        </w:r>
        <w:r w:rsidRPr="00B74AD5">
          <w:rPr>
            <w:rStyle w:val="Seitenzahl"/>
            <w:rFonts w:asciiTheme="majorHAnsi" w:hAnsiTheme="majorHAnsi" w:cstheme="majorHAnsi"/>
            <w:sz w:val="20"/>
            <w:szCs w:val="20"/>
          </w:rPr>
          <w:fldChar w:fldCharType="separate"/>
        </w:r>
        <w:r w:rsidRPr="00B74AD5">
          <w:rPr>
            <w:rStyle w:val="Seitenzahl"/>
            <w:rFonts w:asciiTheme="majorHAnsi" w:hAnsiTheme="majorHAnsi" w:cstheme="majorHAnsi"/>
            <w:noProof/>
            <w:sz w:val="20"/>
            <w:szCs w:val="20"/>
          </w:rPr>
          <w:t>1</w:t>
        </w:r>
        <w:r w:rsidRPr="00B74AD5">
          <w:rPr>
            <w:rStyle w:val="Seitenzahl"/>
            <w:rFonts w:asciiTheme="majorHAnsi" w:hAnsiTheme="majorHAnsi" w:cstheme="majorHAnsi"/>
            <w:sz w:val="20"/>
            <w:szCs w:val="20"/>
          </w:rPr>
          <w:fldChar w:fldCharType="end"/>
        </w:r>
      </w:p>
    </w:sdtContent>
  </w:sdt>
  <w:p w14:paraId="796BBEE3" w14:textId="77777777" w:rsidR="0053701A" w:rsidRDefault="0053701A" w:rsidP="00220A63">
    <w:pPr>
      <w:pStyle w:val="Fuzeile"/>
      <w:ind w:right="360"/>
    </w:pPr>
  </w:p>
  <w:p w14:paraId="263BB4A0" w14:textId="6F5DB814" w:rsidR="00220A63" w:rsidRDefault="00204C42" w:rsidP="00220A63">
    <w:pPr>
      <w:pStyle w:val="Fuzeile"/>
      <w:ind w:right="360"/>
    </w:pPr>
    <w:r>
      <w:rPr>
        <w:noProof/>
      </w:rPr>
      <mc:AlternateContent>
        <mc:Choice Requires="wpg">
          <w:drawing>
            <wp:anchor distT="0" distB="0" distL="114300" distR="114300" simplePos="0" relativeHeight="251659264" behindDoc="1" locked="0" layoutInCell="1" allowOverlap="1" wp14:anchorId="7D06C600" wp14:editId="770C8A69">
              <wp:simplePos x="0" y="0"/>
              <wp:positionH relativeFrom="page">
                <wp:posOffset>850232</wp:posOffset>
              </wp:positionH>
              <wp:positionV relativeFrom="page">
                <wp:posOffset>9978323</wp:posOffset>
              </wp:positionV>
              <wp:extent cx="6946265" cy="65405"/>
              <wp:effectExtent l="0" t="0" r="635" b="0"/>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265" cy="65405"/>
                        <a:chOff x="1134" y="16735"/>
                        <a:chExt cx="10939" cy="103"/>
                      </a:xfrm>
                    </wpg:grpSpPr>
                    <wps:wsp>
                      <wps:cNvPr id="49" name="Freeform 3"/>
                      <wps:cNvSpPr>
                        <a:spLocks/>
                      </wps:cNvSpPr>
                      <wps:spPr bwMode="auto">
                        <a:xfrm>
                          <a:off x="1134" y="16735"/>
                          <a:ext cx="10939" cy="103"/>
                        </a:xfrm>
                        <a:custGeom>
                          <a:avLst/>
                          <a:gdLst>
                            <a:gd name="T0" fmla="+- 0 1134 1134"/>
                            <a:gd name="T1" fmla="*/ T0 w 10772"/>
                            <a:gd name="T2" fmla="+- 0 16659 16659"/>
                            <a:gd name="T3" fmla="*/ 16659 h 179"/>
                            <a:gd name="T4" fmla="+- 0 1134 1134"/>
                            <a:gd name="T5" fmla="*/ T4 w 10772"/>
                            <a:gd name="T6" fmla="+- 0 16838 16659"/>
                            <a:gd name="T7" fmla="*/ 16838 h 179"/>
                            <a:gd name="T8" fmla="+- 0 11906 1134"/>
                            <a:gd name="T9" fmla="*/ T8 w 10772"/>
                            <a:gd name="T10" fmla="+- 0 16838 16659"/>
                            <a:gd name="T11" fmla="*/ 16838 h 179"/>
                            <a:gd name="T12" fmla="+- 0 11906 1134"/>
                            <a:gd name="T13" fmla="*/ T12 w 10772"/>
                            <a:gd name="T14" fmla="+- 0 16659 16659"/>
                            <a:gd name="T15" fmla="*/ 16659 h 179"/>
                            <a:gd name="T16" fmla="+- 0 1134 1134"/>
                            <a:gd name="T17" fmla="*/ T16 w 10772"/>
                            <a:gd name="T18" fmla="+- 0 16659 16659"/>
                            <a:gd name="T19" fmla="*/ 16659 h 179"/>
                          </a:gdLst>
                          <a:ahLst/>
                          <a:cxnLst>
                            <a:cxn ang="0">
                              <a:pos x="T1" y="T3"/>
                            </a:cxn>
                            <a:cxn ang="0">
                              <a:pos x="T5" y="T7"/>
                            </a:cxn>
                            <a:cxn ang="0">
                              <a:pos x="T9" y="T11"/>
                            </a:cxn>
                            <a:cxn ang="0">
                              <a:pos x="T13" y="T15"/>
                            </a:cxn>
                            <a:cxn ang="0">
                              <a:pos x="T17" y="T19"/>
                            </a:cxn>
                          </a:cxnLst>
                          <a:rect l="0" t="0" r="r" b="b"/>
                          <a:pathLst>
                            <a:path w="10772" h="179">
                              <a:moveTo>
                                <a:pt x="0" y="0"/>
                              </a:moveTo>
                              <a:lnTo>
                                <a:pt x="0" y="179"/>
                              </a:lnTo>
                              <a:lnTo>
                                <a:pt x="10772" y="179"/>
                              </a:lnTo>
                              <a:lnTo>
                                <a:pt x="10772" y="0"/>
                              </a:lnTo>
                              <a:lnTo>
                                <a:pt x="0" y="0"/>
                              </a:lnTo>
                              <a:close/>
                            </a:path>
                          </a:pathLst>
                        </a:custGeom>
                        <a:solidFill>
                          <a:srgbClr val="E213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39FC4" id="Group 2" o:spid="_x0000_s1026" style="position:absolute;margin-left:66.95pt;margin-top:785.7pt;width:546.95pt;height:5.15pt;z-index:-251657216;mso-position-horizontal-relative:page;mso-position-vertical-relative:page" coordorigin="1134,16735" coordsize="10939,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">
              <v:shape id="Freeform 3" o:spid="_x0000_s1027" style="position:absolute;left:1134;top:16735;width:10939;height:103;visibility:visible;mso-wrap-style:square;v-text-anchor:top" coordsize="1077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" path="m,l,179r10772,l10772,,,xe" fillcolor="#e2137c" stroked="f">
                <v:path arrowok="t" o:connecttype="custom" o:connectlocs="0,9586;0,9689;10939,9689;10939,9586;0,9586"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4976" w14:textId="77777777" w:rsidR="00E63E69" w:rsidRDefault="00E63E69" w:rsidP="005B2C6F">
      <w:r>
        <w:separator/>
      </w:r>
    </w:p>
  </w:footnote>
  <w:footnote w:type="continuationSeparator" w:id="0">
    <w:p w14:paraId="1692228E" w14:textId="77777777" w:rsidR="00E63E69" w:rsidRDefault="00E63E69" w:rsidP="005B2C6F">
      <w:r>
        <w:continuationSeparator/>
      </w:r>
    </w:p>
  </w:footnote>
  <w:footnote w:id="1">
    <w:p w14:paraId="2745551D" w14:textId="40FDF77C" w:rsidR="00810DC0" w:rsidRPr="00454328" w:rsidRDefault="00810DC0">
      <w:pPr>
        <w:pStyle w:val="Funotentext"/>
        <w:rPr>
          <w:rFonts w:asciiTheme="majorHAnsi" w:hAnsiTheme="majorHAnsi" w:cstheme="majorHAnsi"/>
          <w:szCs w:val="20"/>
          <w:lang w:val="de-CH"/>
        </w:rPr>
      </w:pPr>
      <w:r w:rsidRPr="00454328">
        <w:rPr>
          <w:rStyle w:val="Funotenzeichen"/>
          <w:rFonts w:asciiTheme="majorHAnsi" w:hAnsiTheme="majorHAnsi" w:cstheme="majorHAnsi"/>
          <w:szCs w:val="20"/>
        </w:rPr>
        <w:footnoteRef/>
      </w:r>
      <w:r w:rsidRPr="00454328">
        <w:rPr>
          <w:rFonts w:asciiTheme="majorHAnsi" w:hAnsiTheme="majorHAnsi" w:cstheme="majorHAnsi"/>
          <w:szCs w:val="20"/>
        </w:rPr>
        <w:t xml:space="preserve"> </w:t>
      </w:r>
      <w:r w:rsidRPr="00454328">
        <w:rPr>
          <w:rFonts w:asciiTheme="majorHAnsi" w:hAnsiTheme="majorHAnsi" w:cstheme="majorHAnsi"/>
          <w:color w:val="000000"/>
          <w:szCs w:val="20"/>
        </w:rPr>
        <w:t>SEXUAL HEALTH SWITZERLAND (SGCH).</w:t>
      </w:r>
    </w:p>
  </w:footnote>
  <w:footnote w:id="2">
    <w:p w14:paraId="2DD4B68F" w14:textId="133A3ADB" w:rsidR="00F56CDF" w:rsidRPr="00454328" w:rsidRDefault="00F56CDF" w:rsidP="00F56CDF">
      <w:pPr>
        <w:pStyle w:val="Funotentext"/>
        <w:rPr>
          <w:rFonts w:asciiTheme="majorHAnsi" w:hAnsiTheme="majorHAnsi" w:cstheme="majorHAnsi"/>
          <w:szCs w:val="20"/>
        </w:rPr>
      </w:pPr>
      <w:r w:rsidRPr="00454328">
        <w:rPr>
          <w:rStyle w:val="Funotenzeichen"/>
          <w:rFonts w:asciiTheme="majorHAnsi" w:hAnsiTheme="majorHAnsi" w:cstheme="majorHAnsi"/>
          <w:szCs w:val="20"/>
        </w:rPr>
        <w:footnoteRef/>
      </w:r>
      <w:r w:rsidRPr="00454328">
        <w:rPr>
          <w:rFonts w:asciiTheme="majorHAnsi" w:hAnsiTheme="majorHAnsi" w:cstheme="majorHAnsi"/>
          <w:szCs w:val="20"/>
        </w:rPr>
        <w:t xml:space="preserve"> From 12.05.2020-31.5.2020 and from 15.10.2020-31.12.2020 (extension of the project) a total of </w:t>
      </w:r>
      <w:r w:rsidRPr="00454328">
        <w:rPr>
          <w:rStyle w:val="markedcontent"/>
          <w:rFonts w:asciiTheme="majorHAnsi" w:hAnsiTheme="majorHAnsi" w:cstheme="majorHAnsi"/>
          <w:szCs w:val="20"/>
        </w:rPr>
        <w:t>125‘252 CHF could be dispersed from the C</w:t>
      </w:r>
      <w:r w:rsidR="00C362C6">
        <w:rPr>
          <w:rStyle w:val="markedcontent"/>
          <w:rFonts w:asciiTheme="majorHAnsi" w:hAnsiTheme="majorHAnsi" w:cstheme="majorHAnsi"/>
          <w:szCs w:val="20"/>
        </w:rPr>
        <w:t>ovid</w:t>
      </w:r>
      <w:r w:rsidRPr="00454328">
        <w:rPr>
          <w:rStyle w:val="markedcontent"/>
          <w:rFonts w:asciiTheme="majorHAnsi" w:hAnsiTheme="majorHAnsi" w:cstheme="majorHAnsi"/>
          <w:szCs w:val="20"/>
        </w:rPr>
        <w:t>-emergency fund.</w:t>
      </w:r>
    </w:p>
  </w:footnote>
  <w:footnote w:id="3">
    <w:p w14:paraId="03A5896F" w14:textId="15BAC3F5" w:rsidR="00041C7D" w:rsidRPr="00454328" w:rsidRDefault="00041C7D" w:rsidP="001D717D">
      <w:pPr>
        <w:rPr>
          <w:rFonts w:asciiTheme="majorHAnsi" w:hAnsiTheme="majorHAnsi" w:cstheme="majorHAnsi"/>
          <w:sz w:val="20"/>
          <w:szCs w:val="20"/>
          <w:lang w:val="en-US"/>
        </w:rPr>
      </w:pPr>
      <w:r w:rsidRPr="00454328">
        <w:rPr>
          <w:rStyle w:val="Funotenzeichen"/>
          <w:rFonts w:asciiTheme="majorHAnsi" w:hAnsiTheme="majorHAnsi" w:cstheme="majorHAnsi"/>
          <w:sz w:val="20"/>
          <w:szCs w:val="20"/>
          <w:lang w:val="en-US"/>
        </w:rPr>
        <w:footnoteRef/>
      </w:r>
      <w:r w:rsidRPr="00454328">
        <w:rPr>
          <w:rFonts w:asciiTheme="majorHAnsi" w:hAnsiTheme="majorHAnsi" w:cstheme="majorHAnsi"/>
          <w:sz w:val="20"/>
          <w:szCs w:val="20"/>
          <w:lang w:val="en-US"/>
        </w:rPr>
        <w:t xml:space="preserve"> </w:t>
      </w:r>
      <w:r w:rsidRPr="00454328">
        <w:rPr>
          <w:rFonts w:asciiTheme="majorHAnsi" w:hAnsiTheme="majorHAnsi" w:cstheme="majorHAnsi"/>
          <w:color w:val="000000"/>
          <w:sz w:val="20"/>
          <w:szCs w:val="20"/>
          <w:lang w:val="en-US"/>
        </w:rPr>
        <w:t>2015: CAT/C/CHE/CO/7, para.20(a-c) and CRC/C/CHE/CO/2-4, para.43(b) (Harmful practices); 2016: CEDAW/C/CHE/CO/4-5, para.25(a-e) (Harmful practices) and 2017: CCPR/C/CHE/CO/4, para.25(a-c); 2021: CRC CRC/C/CHE/CO/5-6, para.29(a-d): recommending a prohibition of the performance of medical or surgical treatment on intersex children where those procedures may be safely deferred (b), para.39(d); para.15(a).</w:t>
      </w:r>
    </w:p>
  </w:footnote>
  <w:footnote w:id="4">
    <w:p w14:paraId="73DEBEDB" w14:textId="799C86C0" w:rsidR="00041C7D" w:rsidRPr="00454328" w:rsidRDefault="00041C7D" w:rsidP="00B710E4">
      <w:pPr>
        <w:rPr>
          <w:rFonts w:asciiTheme="majorHAnsi" w:hAnsiTheme="majorHAnsi" w:cstheme="majorHAnsi"/>
          <w:color w:val="000000"/>
          <w:sz w:val="20"/>
          <w:szCs w:val="20"/>
          <w:lang w:val="en-US"/>
        </w:rPr>
      </w:pPr>
      <w:r w:rsidRPr="00454328">
        <w:rPr>
          <w:rStyle w:val="Funotenzeichen"/>
          <w:rFonts w:asciiTheme="majorHAnsi" w:hAnsiTheme="majorHAnsi" w:cstheme="majorHAnsi"/>
          <w:sz w:val="20"/>
          <w:szCs w:val="20"/>
          <w:lang w:val="en-US"/>
        </w:rPr>
        <w:footnoteRef/>
      </w:r>
      <w:r w:rsidRPr="00454328">
        <w:rPr>
          <w:rFonts w:asciiTheme="majorHAnsi" w:hAnsiTheme="majorHAnsi" w:cstheme="majorHAnsi"/>
          <w:sz w:val="20"/>
          <w:szCs w:val="20"/>
          <w:lang w:val="en-US"/>
        </w:rPr>
        <w:t xml:space="preserve"> </w:t>
      </w:r>
      <w:r w:rsidRPr="00454328">
        <w:rPr>
          <w:rFonts w:asciiTheme="majorHAnsi" w:hAnsiTheme="majorHAnsi" w:cstheme="majorHAnsi"/>
          <w:color w:val="000000"/>
          <w:sz w:val="20"/>
          <w:szCs w:val="20"/>
          <w:lang w:val="en-US"/>
        </w:rPr>
        <w:t xml:space="preserve">OII Europe (2020). COVID-19. A report </w:t>
      </w:r>
      <w:r w:rsidRPr="00454328">
        <w:rPr>
          <w:rFonts w:asciiTheme="majorHAnsi" w:hAnsiTheme="majorHAnsi" w:cstheme="majorHAnsi"/>
          <w:color w:val="000000"/>
          <w:sz w:val="20"/>
          <w:szCs w:val="20"/>
          <w:lang w:val="en-US"/>
        </w:rPr>
        <w:t xml:space="preserve">on the situation of intersex people in Europe and Central Asia. Authored by Dan Christian Ghattas, with Irene </w:t>
      </w:r>
      <w:r w:rsidRPr="00454328">
        <w:rPr>
          <w:rFonts w:asciiTheme="majorHAnsi" w:hAnsiTheme="majorHAnsi" w:cstheme="majorHAnsi"/>
          <w:color w:val="000000"/>
          <w:sz w:val="20"/>
          <w:szCs w:val="20"/>
          <w:lang w:val="en-US"/>
        </w:rPr>
        <w:t>Kuzemko. Berlin</w:t>
      </w:r>
      <w:r w:rsidR="007D7BA2" w:rsidRPr="00454328">
        <w:rPr>
          <w:rFonts w:asciiTheme="majorHAnsi" w:hAnsiTheme="majorHAnsi" w:cstheme="majorHAnsi"/>
          <w:color w:val="000000"/>
          <w:sz w:val="20"/>
          <w:szCs w:val="20"/>
          <w:lang w:val="en-US"/>
        </w:rPr>
        <w:t>.</w:t>
      </w:r>
    </w:p>
  </w:footnote>
  <w:footnote w:id="5">
    <w:p w14:paraId="7B540DD4" w14:textId="78EEF83F"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color w:val="000000"/>
          <w:sz w:val="20"/>
          <w:szCs w:val="20"/>
        </w:rPr>
        <w:t xml:space="preserve"> Alliance Sud, CESR, </w:t>
      </w:r>
      <w:r w:rsidRPr="00454328">
        <w:rPr>
          <w:rFonts w:asciiTheme="majorHAnsi" w:eastAsia="Calibri" w:hAnsiTheme="majorHAnsi" w:cstheme="majorHAnsi"/>
          <w:color w:val="000000"/>
          <w:sz w:val="20"/>
          <w:szCs w:val="20"/>
        </w:rPr>
        <w:t>Tax Justice Network et al. (2016), Swiss Responsibility for the</w:t>
      </w:r>
      <w:r w:rsidR="00654CD0" w:rsidRPr="00454328">
        <w:rPr>
          <w:rFonts w:asciiTheme="majorHAnsi" w:hAnsiTheme="majorHAnsi" w:cstheme="majorHAnsi"/>
          <w:color w:val="000000"/>
          <w:sz w:val="20"/>
          <w:szCs w:val="20"/>
        </w:rPr>
        <w:t xml:space="preserve"> </w:t>
      </w:r>
      <w:r w:rsidRPr="00454328">
        <w:rPr>
          <w:rFonts w:asciiTheme="majorHAnsi" w:eastAsia="Calibri" w:hAnsiTheme="majorHAnsi" w:cstheme="majorHAnsi"/>
          <w:color w:val="000000"/>
          <w:sz w:val="20"/>
          <w:szCs w:val="20"/>
        </w:rPr>
        <w:t xml:space="preserve">Extraterritorial Impacts of Tax Abuse on Women’s Rights [accessed 5 September 2022], </w:t>
      </w:r>
      <w:hyperlink r:id="rId1">
        <w:r w:rsidRPr="00454328">
          <w:rPr>
            <w:rFonts w:asciiTheme="majorHAnsi" w:eastAsia="Calibri" w:hAnsiTheme="majorHAnsi" w:cstheme="majorHAnsi"/>
            <w:color w:val="0563C1"/>
            <w:sz w:val="20"/>
            <w:szCs w:val="20"/>
            <w:u w:val="single"/>
          </w:rPr>
          <w:t>https://taxjustice.net/wp-content/uploads/2020/07/switzerland_cedaw_submission_2nov2016-1-1.pdf</w:t>
        </w:r>
      </w:hyperlink>
      <w:r w:rsidR="00F14631">
        <w:rPr>
          <w:rFonts w:asciiTheme="majorHAnsi" w:eastAsia="Calibri" w:hAnsiTheme="majorHAnsi" w:cstheme="majorHAnsi"/>
          <w:color w:val="0563C1"/>
          <w:sz w:val="20"/>
          <w:szCs w:val="20"/>
          <w:u w:val="single"/>
        </w:rPr>
        <w:t>.</w:t>
      </w:r>
    </w:p>
  </w:footnote>
  <w:footnote w:id="6">
    <w:p w14:paraId="62A3875B" w14:textId="77777777"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color w:val="000000"/>
          <w:sz w:val="20"/>
          <w:szCs w:val="20"/>
        </w:rPr>
        <w:t xml:space="preserve"> </w:t>
      </w:r>
      <w:r w:rsidRPr="00454328">
        <w:rPr>
          <w:rFonts w:asciiTheme="majorHAnsi" w:eastAsia="Calibri" w:hAnsiTheme="majorHAnsi" w:cstheme="majorHAnsi"/>
          <w:color w:val="000000"/>
          <w:sz w:val="20"/>
          <w:szCs w:val="20"/>
        </w:rPr>
        <w:t xml:space="preserve">Tax Justice Network: Tax Justice &amp; Human Rights, The 4 Rs and the </w:t>
      </w:r>
      <w:r w:rsidRPr="00454328">
        <w:rPr>
          <w:rFonts w:asciiTheme="majorHAnsi" w:hAnsiTheme="majorHAnsi" w:cstheme="majorHAnsi"/>
          <w:sz w:val="20"/>
          <w:szCs w:val="20"/>
        </w:rPr>
        <w:t>R</w:t>
      </w:r>
      <w:r w:rsidRPr="00454328">
        <w:rPr>
          <w:rFonts w:asciiTheme="majorHAnsi" w:eastAsia="Calibri" w:hAnsiTheme="majorHAnsi" w:cstheme="majorHAnsi"/>
          <w:color w:val="000000"/>
          <w:sz w:val="20"/>
          <w:szCs w:val="20"/>
        </w:rPr>
        <w:t xml:space="preserve">ealisation of </w:t>
      </w:r>
      <w:r w:rsidRPr="00454328">
        <w:rPr>
          <w:rFonts w:asciiTheme="majorHAnsi" w:hAnsiTheme="majorHAnsi" w:cstheme="majorHAnsi"/>
          <w:sz w:val="20"/>
          <w:szCs w:val="20"/>
        </w:rPr>
        <w:t>R</w:t>
      </w:r>
      <w:r w:rsidRPr="00454328">
        <w:rPr>
          <w:rFonts w:asciiTheme="majorHAnsi" w:eastAsia="Calibri" w:hAnsiTheme="majorHAnsi" w:cstheme="majorHAnsi"/>
          <w:color w:val="000000"/>
          <w:sz w:val="20"/>
          <w:szCs w:val="20"/>
        </w:rPr>
        <w:t xml:space="preserve">ights (2021) [accessed 5 September 2022], </w:t>
      </w:r>
      <w:hyperlink r:id="rId2" w:anchor="page=2&amp;zoom=auto,-266,135">
        <w:r w:rsidRPr="00454328">
          <w:rPr>
            <w:rFonts w:asciiTheme="majorHAnsi" w:eastAsia="Calibri" w:hAnsiTheme="majorHAnsi" w:cstheme="majorHAnsi"/>
            <w:color w:val="0563C1"/>
            <w:sz w:val="20"/>
            <w:szCs w:val="20"/>
            <w:u w:val="single"/>
          </w:rPr>
          <w:t>https://taxjustice.net/wp-content/uploads/2021/12/Tax-Justice-Human-Rights-Report_July_2021.pdf#page=2&amp;zoom=auto,-266,135</w:t>
        </w:r>
      </w:hyperlink>
    </w:p>
  </w:footnote>
  <w:footnote w:id="7">
    <w:p w14:paraId="368CAC50" w14:textId="77777777" w:rsidR="00293E21" w:rsidRPr="00454328" w:rsidRDefault="00293E21" w:rsidP="00293E21">
      <w:pPr>
        <w:pBdr>
          <w:top w:val="nil"/>
          <w:left w:val="nil"/>
          <w:bottom w:val="nil"/>
          <w:right w:val="nil"/>
          <w:between w:val="nil"/>
        </w:pBdr>
        <w:rPr>
          <w:rFonts w:asciiTheme="majorHAnsi" w:hAnsiTheme="majorHAnsi" w:cstheme="majorHAnsi"/>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sz w:val="20"/>
          <w:szCs w:val="20"/>
        </w:rPr>
        <w:t xml:space="preserve"> Alliance Sud, CESR, </w:t>
      </w:r>
      <w:r w:rsidRPr="00454328">
        <w:rPr>
          <w:rFonts w:asciiTheme="majorHAnsi" w:eastAsia="Calibri" w:hAnsiTheme="majorHAnsi" w:cstheme="majorHAnsi"/>
          <w:sz w:val="20"/>
          <w:szCs w:val="20"/>
        </w:rPr>
        <w:t>Tax Justice Network et. al. (</w:t>
      </w:r>
      <w:r w:rsidRPr="00454328">
        <w:rPr>
          <w:rFonts w:asciiTheme="majorHAnsi" w:hAnsiTheme="majorHAnsi" w:cstheme="majorHAnsi"/>
          <w:sz w:val="20"/>
          <w:szCs w:val="20"/>
        </w:rPr>
        <w:t xml:space="preserve">2016), </w:t>
      </w:r>
      <w:r w:rsidRPr="00454328">
        <w:rPr>
          <w:rFonts w:asciiTheme="majorHAnsi" w:eastAsia="Calibri" w:hAnsiTheme="majorHAnsi" w:cstheme="majorHAnsi"/>
          <w:sz w:val="20"/>
          <w:szCs w:val="20"/>
        </w:rPr>
        <w:t xml:space="preserve">Swiss </w:t>
      </w:r>
      <w:r w:rsidRPr="00454328">
        <w:rPr>
          <w:rFonts w:asciiTheme="majorHAnsi" w:hAnsiTheme="majorHAnsi" w:cstheme="majorHAnsi"/>
          <w:sz w:val="20"/>
          <w:szCs w:val="20"/>
        </w:rPr>
        <w:t xml:space="preserve">Responsibility for the Extraterritorial Impacts of Tax Abuse on Women’s Rights, [accessed 5 September 2022], </w:t>
      </w:r>
      <w:hyperlink r:id="rId3">
        <w:r w:rsidRPr="00454328">
          <w:rPr>
            <w:rFonts w:asciiTheme="majorHAnsi" w:eastAsia="Calibri" w:hAnsiTheme="majorHAnsi" w:cstheme="majorHAnsi"/>
            <w:color w:val="1155CC"/>
            <w:sz w:val="20"/>
            <w:szCs w:val="20"/>
            <w:u w:val="single"/>
          </w:rPr>
          <w:t>http://www.cesr.org/sites/default/files/switzerland_cedaw_submission_2nov2016.pdf</w:t>
        </w:r>
      </w:hyperlink>
    </w:p>
  </w:footnote>
  <w:footnote w:id="8">
    <w:p w14:paraId="4DBB5560" w14:textId="77777777" w:rsidR="00293E21" w:rsidRPr="00454328" w:rsidRDefault="00293E21" w:rsidP="00293E21">
      <w:pPr>
        <w:pBdr>
          <w:top w:val="nil"/>
          <w:left w:val="nil"/>
          <w:bottom w:val="nil"/>
          <w:right w:val="nil"/>
          <w:between w:val="nil"/>
        </w:pBdr>
        <w:rPr>
          <w:rFonts w:asciiTheme="majorHAnsi" w:hAnsiTheme="majorHAnsi" w:cstheme="majorHAnsi"/>
          <w:b/>
          <w:color w:val="FF0000"/>
          <w:sz w:val="20"/>
          <w:szCs w:val="20"/>
        </w:rPr>
      </w:pPr>
      <w:r w:rsidRPr="00454328">
        <w:rPr>
          <w:rFonts w:asciiTheme="majorHAnsi" w:hAnsiTheme="majorHAnsi" w:cstheme="majorHAnsi"/>
          <w:sz w:val="20"/>
          <w:szCs w:val="20"/>
          <w:vertAlign w:val="superscript"/>
        </w:rPr>
        <w:footnoteRef/>
      </w:r>
      <w:r w:rsidRPr="00454328">
        <w:rPr>
          <w:rFonts w:asciiTheme="majorHAnsi" w:hAnsiTheme="majorHAnsi" w:cstheme="majorHAnsi"/>
          <w:b/>
          <w:color w:val="FF0000"/>
          <w:sz w:val="20"/>
          <w:szCs w:val="20"/>
        </w:rPr>
        <w:t xml:space="preserve"> </w:t>
      </w:r>
      <w:r w:rsidRPr="00454328">
        <w:rPr>
          <w:rFonts w:asciiTheme="majorHAnsi" w:hAnsiTheme="majorHAnsi" w:cstheme="majorHAnsi"/>
          <w:sz w:val="20"/>
          <w:szCs w:val="20"/>
        </w:rPr>
        <w:t xml:space="preserve">Tax Justice Network (2021), Country Profiles: Switzerland [accessed 6 September 2022], </w:t>
      </w:r>
      <w:hyperlink r:id="rId4">
        <w:r w:rsidRPr="00454328">
          <w:rPr>
            <w:rFonts w:asciiTheme="majorHAnsi" w:hAnsiTheme="majorHAnsi" w:cstheme="majorHAnsi"/>
            <w:color w:val="1155CC"/>
            <w:sz w:val="20"/>
            <w:szCs w:val="20"/>
            <w:u w:val="single"/>
          </w:rPr>
          <w:t>https://taxjustice.net/country-profiles/switzerland/</w:t>
        </w:r>
      </w:hyperlink>
    </w:p>
  </w:footnote>
  <w:footnote w:id="9">
    <w:p w14:paraId="26C71553" w14:textId="77777777"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color w:val="000000"/>
          <w:sz w:val="20"/>
          <w:szCs w:val="20"/>
        </w:rPr>
        <w:t xml:space="preserve"> </w:t>
      </w:r>
      <w:r w:rsidRPr="00454328">
        <w:rPr>
          <w:rFonts w:asciiTheme="majorHAnsi" w:eastAsia="Calibri" w:hAnsiTheme="majorHAnsi" w:cstheme="majorHAnsi"/>
          <w:color w:val="000000"/>
          <w:sz w:val="20"/>
          <w:szCs w:val="20"/>
        </w:rPr>
        <w:t xml:space="preserve">Tax Justice Network (2022), Financial Secrecy Index [accessed 5 September 2022], </w:t>
      </w:r>
      <w:hyperlink r:id="rId5">
        <w:r w:rsidRPr="00454328">
          <w:rPr>
            <w:rFonts w:asciiTheme="majorHAnsi" w:eastAsia="Calibri" w:hAnsiTheme="majorHAnsi" w:cstheme="majorHAnsi"/>
            <w:color w:val="0563C1"/>
            <w:sz w:val="20"/>
            <w:szCs w:val="20"/>
            <w:u w:val="single"/>
          </w:rPr>
          <w:t>https://fsi.taxjustice.net/</w:t>
        </w:r>
      </w:hyperlink>
    </w:p>
  </w:footnote>
  <w:footnote w:id="10">
    <w:p w14:paraId="3E89D5A3" w14:textId="77777777"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color w:val="000000"/>
          <w:sz w:val="20"/>
          <w:szCs w:val="20"/>
        </w:rPr>
        <w:t xml:space="preserve"> </w:t>
      </w:r>
      <w:r w:rsidRPr="00454328">
        <w:rPr>
          <w:rFonts w:asciiTheme="majorHAnsi" w:eastAsia="Calibri" w:hAnsiTheme="majorHAnsi" w:cstheme="majorHAnsi"/>
          <w:color w:val="000000"/>
          <w:sz w:val="20"/>
          <w:szCs w:val="20"/>
        </w:rPr>
        <w:t xml:space="preserve">Tørsløv, Wier, Zucman (2022), The Missing Profits of </w:t>
      </w:r>
      <w:r w:rsidRPr="00454328">
        <w:rPr>
          <w:rFonts w:asciiTheme="majorHAnsi" w:hAnsiTheme="majorHAnsi" w:cstheme="majorHAnsi"/>
          <w:sz w:val="20"/>
          <w:szCs w:val="20"/>
        </w:rPr>
        <w:t>N</w:t>
      </w:r>
      <w:r w:rsidRPr="00454328">
        <w:rPr>
          <w:rFonts w:asciiTheme="majorHAnsi" w:eastAsia="Calibri" w:hAnsiTheme="majorHAnsi" w:cstheme="majorHAnsi"/>
          <w:color w:val="000000"/>
          <w:sz w:val="20"/>
          <w:szCs w:val="20"/>
        </w:rPr>
        <w:t xml:space="preserve">ations [accessed 5 September 2022], </w:t>
      </w:r>
      <w:hyperlink r:id="rId6">
        <w:r w:rsidRPr="00454328">
          <w:rPr>
            <w:rFonts w:asciiTheme="majorHAnsi" w:eastAsia="Calibri" w:hAnsiTheme="majorHAnsi" w:cstheme="majorHAnsi"/>
            <w:color w:val="0563C1"/>
            <w:sz w:val="20"/>
            <w:szCs w:val="20"/>
            <w:u w:val="single"/>
          </w:rPr>
          <w:t>https://missingprofits.world/</w:t>
        </w:r>
      </w:hyperlink>
    </w:p>
  </w:footnote>
  <w:footnote w:id="11">
    <w:p w14:paraId="48D5A8CE" w14:textId="73DCFA95"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r w:rsidRPr="00454328">
        <w:rPr>
          <w:rFonts w:asciiTheme="majorHAnsi" w:hAnsiTheme="majorHAnsi" w:cstheme="majorHAnsi"/>
          <w:sz w:val="20"/>
          <w:szCs w:val="20"/>
          <w:vertAlign w:val="superscript"/>
        </w:rPr>
        <w:footnoteRef/>
      </w:r>
      <w:r w:rsidRPr="00454328">
        <w:rPr>
          <w:rFonts w:asciiTheme="majorHAnsi" w:eastAsia="Calibri" w:hAnsiTheme="majorHAnsi" w:cstheme="majorHAnsi"/>
          <w:color w:val="000000"/>
          <w:sz w:val="20"/>
          <w:szCs w:val="20"/>
        </w:rPr>
        <w:t xml:space="preserve"> Alliance Sud, </w:t>
      </w:r>
      <w:r w:rsidRPr="00454328">
        <w:rPr>
          <w:rFonts w:asciiTheme="majorHAnsi" w:eastAsia="Calibri" w:hAnsiTheme="majorHAnsi" w:cstheme="majorHAnsi"/>
          <w:color w:val="000000"/>
          <w:sz w:val="20"/>
          <w:szCs w:val="20"/>
        </w:rPr>
        <w:t>Bread for all, Tax justice Network Germany (2021), Cultivating Fiscal Inequality. The Socfin Report [accessed 5 September 202</w:t>
      </w:r>
      <w:r w:rsidR="00CB2B83" w:rsidRPr="00454328">
        <w:rPr>
          <w:rFonts w:asciiTheme="majorHAnsi" w:eastAsia="Calibri" w:hAnsiTheme="majorHAnsi" w:cstheme="majorHAnsi"/>
          <w:color w:val="000000"/>
          <w:sz w:val="20"/>
          <w:szCs w:val="20"/>
        </w:rPr>
        <w:t>2</w:t>
      </w:r>
      <w:r w:rsidRPr="00454328">
        <w:rPr>
          <w:rFonts w:asciiTheme="majorHAnsi" w:eastAsia="Calibri" w:hAnsiTheme="majorHAnsi" w:cstheme="majorHAnsi"/>
          <w:color w:val="000000"/>
          <w:sz w:val="20"/>
          <w:szCs w:val="20"/>
        </w:rPr>
        <w:t xml:space="preserve">], </w:t>
      </w:r>
      <w:hyperlink r:id="rId7">
        <w:r w:rsidRPr="00454328">
          <w:rPr>
            <w:rFonts w:asciiTheme="majorHAnsi" w:eastAsia="Calibri" w:hAnsiTheme="majorHAnsi" w:cstheme="majorHAnsi"/>
            <w:color w:val="0563C1"/>
            <w:sz w:val="20"/>
            <w:szCs w:val="20"/>
            <w:u w:val="single"/>
          </w:rPr>
          <w:t>https://www.alliancesud.ch/de/file/88272/download?token=2p9rB52I</w:t>
        </w:r>
      </w:hyperlink>
    </w:p>
    <w:p w14:paraId="47B9B177" w14:textId="77777777" w:rsidR="00293E21" w:rsidRPr="00454328" w:rsidRDefault="00293E21" w:rsidP="00293E21">
      <w:pPr>
        <w:pBdr>
          <w:top w:val="nil"/>
          <w:left w:val="nil"/>
          <w:bottom w:val="nil"/>
          <w:right w:val="nil"/>
          <w:between w:val="nil"/>
        </w:pBdr>
        <w:rPr>
          <w:rFonts w:asciiTheme="majorHAnsi" w:hAnsiTheme="majorHAnsi" w:cstheme="majorHAnsi"/>
          <w:color w:val="000000"/>
          <w:sz w:val="20"/>
          <w:szCs w:val="20"/>
        </w:rPr>
      </w:pPr>
    </w:p>
  </w:footnote>
  <w:footnote w:id="12">
    <w:p w14:paraId="51CEB06A" w14:textId="0142E89C" w:rsidR="00BE0923" w:rsidRPr="00454328" w:rsidRDefault="00BE0923">
      <w:pPr>
        <w:pStyle w:val="Funotentext"/>
        <w:rPr>
          <w:rFonts w:asciiTheme="majorHAnsi" w:hAnsiTheme="majorHAnsi" w:cstheme="majorHAnsi"/>
        </w:rPr>
      </w:pPr>
      <w:r w:rsidRPr="00454328">
        <w:rPr>
          <w:rStyle w:val="Funotenzeichen"/>
          <w:rFonts w:asciiTheme="majorHAnsi" w:hAnsiTheme="majorHAnsi" w:cstheme="majorHAnsi"/>
        </w:rPr>
        <w:footnoteRef/>
      </w:r>
      <w:r w:rsidR="00CB2B83" w:rsidRPr="00454328">
        <w:rPr>
          <w:rFonts w:asciiTheme="majorHAnsi" w:hAnsiTheme="majorHAnsi" w:cstheme="majorHAnsi"/>
        </w:rPr>
        <w:t xml:space="preserve"> World Economic Forum. (2022) Global Gender Gap Report </w:t>
      </w:r>
      <w:r w:rsidR="00CB2B83" w:rsidRPr="00454328">
        <w:rPr>
          <w:rFonts w:asciiTheme="majorHAnsi" w:eastAsia="Calibri" w:hAnsiTheme="majorHAnsi" w:cstheme="majorHAnsi"/>
          <w:color w:val="000000"/>
          <w:szCs w:val="20"/>
        </w:rPr>
        <w:t>[accessed 9 September 2021],</w:t>
      </w:r>
      <w:r w:rsidRPr="00454328">
        <w:rPr>
          <w:rFonts w:asciiTheme="majorHAnsi" w:hAnsiTheme="majorHAnsi" w:cstheme="majorHAnsi"/>
        </w:rPr>
        <w:t xml:space="preserve"> </w:t>
      </w:r>
      <w:hyperlink r:id="rId8" w:history="1">
        <w:r w:rsidRPr="00454328">
          <w:rPr>
            <w:rStyle w:val="Hyperlink"/>
            <w:rFonts w:asciiTheme="majorHAnsi" w:hAnsiTheme="majorHAnsi" w:cstheme="majorHAnsi"/>
          </w:rPr>
          <w:t>https://www3.weforum.org/docs/WEF_GGGR_2022.pdf</w:t>
        </w:r>
      </w:hyperlink>
      <w:r w:rsidR="00CB2B83" w:rsidRPr="00454328">
        <w:rPr>
          <w:rFonts w:asciiTheme="majorHAnsi" w:hAnsiTheme="majorHAnsi" w:cstheme="majorHAnsi"/>
        </w:rPr>
        <w:t>.</w:t>
      </w:r>
    </w:p>
  </w:footnote>
  <w:footnote w:id="13">
    <w:p w14:paraId="5E8898AC" w14:textId="2BEEF8E2" w:rsidR="00454328" w:rsidRPr="00454328" w:rsidRDefault="00454328">
      <w:pPr>
        <w:pStyle w:val="Funotentext"/>
        <w:rPr>
          <w:rFonts w:asciiTheme="majorHAnsi" w:hAnsiTheme="majorHAnsi" w:cstheme="majorHAnsi"/>
        </w:rPr>
      </w:pPr>
      <w:r w:rsidRPr="00454328">
        <w:rPr>
          <w:rStyle w:val="Funotenzeichen"/>
          <w:rFonts w:asciiTheme="majorHAnsi" w:hAnsiTheme="majorHAnsi" w:cstheme="majorHAnsi"/>
        </w:rPr>
        <w:footnoteRef/>
      </w:r>
      <w:r w:rsidRPr="00454328">
        <w:rPr>
          <w:rStyle w:val="Funotenzeichen"/>
          <w:rFonts w:asciiTheme="majorHAnsi" w:hAnsiTheme="majorHAnsi" w:cstheme="majorHAnsi"/>
        </w:rPr>
        <w:t xml:space="preserve"> </w:t>
      </w:r>
      <w:r w:rsidRPr="00454328">
        <w:rPr>
          <w:rFonts w:asciiTheme="majorHAnsi" w:hAnsiTheme="majorHAnsi" w:cstheme="majorHAnsi"/>
        </w:rPr>
        <w:t>Bundesamt für Statistik. Armut [</w:t>
      </w:r>
      <w:r w:rsidRPr="00454328">
        <w:rPr>
          <w:rFonts w:asciiTheme="majorHAnsi" w:eastAsia="Calibri" w:hAnsiTheme="majorHAnsi" w:cstheme="majorHAnsi"/>
          <w:color w:val="000000"/>
          <w:szCs w:val="20"/>
        </w:rPr>
        <w:t xml:space="preserve">accessed 9 September 2021], </w:t>
      </w:r>
      <w:hyperlink r:id="rId9" w:history="1">
        <w:r w:rsidRPr="00454328">
          <w:rPr>
            <w:rStyle w:val="Hyperlink"/>
            <w:rFonts w:asciiTheme="majorHAnsi" w:hAnsiTheme="majorHAnsi" w:cstheme="majorHAnsi"/>
          </w:rPr>
          <w:t>https://www.bfs.admin.ch/bfs/de/home/statistiken/wirtschaftliche-soziale-situation-bevoelkerung/soziale-situation-wohlbefinden-und-armut/armut-und-materielle-entbehrungen/armut.html</w:t>
        </w:r>
      </w:hyperlink>
    </w:p>
  </w:footnote>
  <w:footnote w:id="14">
    <w:p w14:paraId="1A446C0E" w14:textId="77777777" w:rsidR="00E73A55" w:rsidRPr="00454328" w:rsidRDefault="00E73A55" w:rsidP="00E73A55">
      <w:pPr>
        <w:pStyle w:val="Funotentext"/>
        <w:rPr>
          <w:rFonts w:asciiTheme="majorHAnsi" w:hAnsiTheme="majorHAnsi" w:cstheme="majorHAnsi"/>
        </w:rPr>
      </w:pPr>
      <w:r w:rsidRPr="00454328">
        <w:rPr>
          <w:rStyle w:val="Funotenzeichen"/>
          <w:rFonts w:asciiTheme="majorHAnsi" w:hAnsiTheme="majorHAnsi" w:cstheme="majorHAnsi"/>
        </w:rPr>
        <w:footnoteRef/>
      </w:r>
      <w:r w:rsidRPr="00454328">
        <w:rPr>
          <w:rFonts w:asciiTheme="majorHAnsi" w:hAnsiTheme="majorHAnsi" w:cstheme="majorHAnsi"/>
        </w:rPr>
        <w:t xml:space="preserve"> </w:t>
      </w:r>
      <w:r>
        <w:rPr>
          <w:rFonts w:asciiTheme="majorHAnsi" w:hAnsiTheme="majorHAnsi" w:cstheme="majorHAnsi"/>
        </w:rPr>
        <w:t xml:space="preserve">For further reading see: Bundesrat (2022), </w:t>
      </w:r>
      <w:r>
        <w:rPr>
          <w:rFonts w:asciiTheme="majorHAnsi" w:hAnsiTheme="majorHAnsi" w:cstheme="majorHAnsi"/>
        </w:rPr>
        <w:t xml:space="preserve">Erfassung des Gender Overall Gap und anderer Indikatoren zu geschlechterspezifischen Einkommensunterschiede </w:t>
      </w:r>
      <w:r w:rsidRPr="00454328">
        <w:rPr>
          <w:rFonts w:asciiTheme="majorHAnsi" w:hAnsiTheme="majorHAnsi" w:cstheme="majorHAnsi"/>
        </w:rPr>
        <w:t>[</w:t>
      </w:r>
      <w:r w:rsidRPr="00454328">
        <w:rPr>
          <w:rFonts w:asciiTheme="majorHAnsi" w:eastAsia="Calibri" w:hAnsiTheme="majorHAnsi" w:cstheme="majorHAnsi"/>
          <w:color w:val="000000"/>
          <w:szCs w:val="20"/>
        </w:rPr>
        <w:t>accessed 9 September 2021],</w:t>
      </w:r>
      <w:r w:rsidRPr="00454328">
        <w:rPr>
          <w:rFonts w:asciiTheme="majorHAnsi" w:hAnsiTheme="majorHAnsi" w:cstheme="majorHAnsi"/>
        </w:rPr>
        <w:t xml:space="preserve"> </w:t>
      </w:r>
      <w:hyperlink r:id="rId10" w:history="1">
        <w:r w:rsidRPr="003C02FC">
          <w:rPr>
            <w:rStyle w:val="Hyperlink"/>
            <w:rFonts w:asciiTheme="majorHAnsi" w:hAnsiTheme="majorHAnsi" w:cstheme="majorHAnsi"/>
          </w:rPr>
          <w:t>https://www.newsd.admin.ch/newsd/message/attachments/73041.pdf</w:t>
        </w:r>
      </w:hyperlink>
      <w:r>
        <w:rPr>
          <w:rFonts w:asciiTheme="majorHAnsi" w:hAnsiTheme="majorHAnsi" w:cstheme="majorHAnsi"/>
        </w:rPr>
        <w:t>.</w:t>
      </w:r>
    </w:p>
    <w:p w14:paraId="4DF2136D" w14:textId="77777777" w:rsidR="00E73A55" w:rsidRPr="00454328" w:rsidRDefault="00E73A55" w:rsidP="00E73A55">
      <w:pPr>
        <w:pStyle w:val="Funotentext"/>
        <w:rPr>
          <w:rFonts w:asciiTheme="majorHAnsi" w:hAnsiTheme="majorHAnsi" w:cstheme="majorHAnsi"/>
          <w:lang w:val="de-CH"/>
        </w:rPr>
      </w:pPr>
    </w:p>
  </w:footnote>
  <w:footnote w:id="15">
    <w:p w14:paraId="78503001" w14:textId="0DF45E89" w:rsidR="0017279F" w:rsidRPr="00454328" w:rsidRDefault="0054758C" w:rsidP="0054758C">
      <w:pPr>
        <w:pStyle w:val="Funotentext"/>
        <w:rPr>
          <w:rFonts w:asciiTheme="majorHAnsi" w:hAnsiTheme="majorHAnsi" w:cstheme="majorHAnsi"/>
          <w:szCs w:val="20"/>
          <w:lang w:val="de-CH"/>
        </w:rPr>
      </w:pPr>
      <w:r w:rsidRPr="00454328">
        <w:rPr>
          <w:rStyle w:val="Funotenzeichen"/>
          <w:rFonts w:asciiTheme="majorHAnsi" w:hAnsiTheme="majorHAnsi" w:cstheme="majorHAnsi"/>
          <w:szCs w:val="20"/>
        </w:rPr>
        <w:footnoteRef/>
      </w:r>
      <w:r w:rsidRPr="00454328">
        <w:rPr>
          <w:rFonts w:asciiTheme="majorHAnsi" w:hAnsiTheme="majorHAnsi" w:cstheme="majorHAnsi"/>
          <w:szCs w:val="20"/>
        </w:rPr>
        <w:t xml:space="preserve"> </w:t>
      </w:r>
      <w:r w:rsidRPr="00454328">
        <w:rPr>
          <w:rFonts w:asciiTheme="majorHAnsi" w:hAnsiTheme="majorHAnsi" w:cstheme="majorHAnsi"/>
          <w:szCs w:val="20"/>
          <w:lang w:val="de-CH"/>
        </w:rPr>
        <w:t xml:space="preserve">FIZ Magazin </w:t>
      </w:r>
      <w:r w:rsidR="00594CA1">
        <w:rPr>
          <w:rFonts w:asciiTheme="majorHAnsi" w:hAnsiTheme="majorHAnsi" w:cstheme="majorHAnsi"/>
          <w:szCs w:val="20"/>
          <w:lang w:val="de-CH"/>
        </w:rPr>
        <w:t>(</w:t>
      </w:r>
      <w:r w:rsidRPr="00454328">
        <w:rPr>
          <w:rFonts w:asciiTheme="majorHAnsi" w:hAnsiTheme="majorHAnsi" w:cstheme="majorHAnsi"/>
          <w:szCs w:val="20"/>
          <w:lang w:val="de-CH"/>
        </w:rPr>
        <w:t>2020</w:t>
      </w:r>
      <w:r w:rsidR="00594CA1">
        <w:rPr>
          <w:rFonts w:asciiTheme="majorHAnsi" w:hAnsiTheme="majorHAnsi" w:cstheme="majorHAnsi"/>
          <w:szCs w:val="20"/>
          <w:lang w:val="de-CH"/>
        </w:rPr>
        <w:t xml:space="preserve">), Ungleichheiten in Zeiten von Corona </w:t>
      </w:r>
      <w:r w:rsidR="00594CA1" w:rsidRPr="00454328">
        <w:rPr>
          <w:rFonts w:asciiTheme="majorHAnsi" w:hAnsiTheme="majorHAnsi" w:cstheme="majorHAnsi"/>
        </w:rPr>
        <w:t>[</w:t>
      </w:r>
      <w:r w:rsidR="00594CA1" w:rsidRPr="00454328">
        <w:rPr>
          <w:rFonts w:asciiTheme="majorHAnsi" w:eastAsia="Calibri" w:hAnsiTheme="majorHAnsi" w:cstheme="majorHAnsi"/>
          <w:color w:val="000000"/>
          <w:szCs w:val="20"/>
        </w:rPr>
        <w:t>accessed 9 September 2021]</w:t>
      </w:r>
      <w:r w:rsidR="00594CA1">
        <w:rPr>
          <w:rFonts w:asciiTheme="majorHAnsi" w:hAnsiTheme="majorHAnsi" w:cstheme="majorHAnsi"/>
          <w:szCs w:val="20"/>
          <w:lang w:val="de-CH"/>
        </w:rPr>
        <w:t>,</w:t>
      </w:r>
      <w:r w:rsidR="0017279F" w:rsidRPr="00454328">
        <w:rPr>
          <w:rFonts w:asciiTheme="majorHAnsi" w:hAnsiTheme="majorHAnsi" w:cstheme="majorHAnsi"/>
          <w:szCs w:val="20"/>
          <w:lang w:val="de-CH"/>
        </w:rPr>
        <w:t xml:space="preserve"> </w:t>
      </w:r>
      <w:hyperlink r:id="rId11" w:history="1">
        <w:r w:rsidR="0017279F" w:rsidRPr="00454328">
          <w:rPr>
            <w:rStyle w:val="Hyperlink"/>
            <w:rFonts w:asciiTheme="majorHAnsi" w:hAnsiTheme="majorHAnsi" w:cstheme="majorHAnsi"/>
            <w:szCs w:val="20"/>
            <w:lang w:val="de-CH"/>
          </w:rPr>
          <w:t>https://www.fiz-info.ch/images/content/Downloads_DE/Publikationen/Magazin/2020FIZ_Magazin_Digital.pdf</w:t>
        </w:r>
      </w:hyperlink>
      <w:r w:rsidR="00594CA1">
        <w:rPr>
          <w:rStyle w:val="Hyperlink"/>
          <w:rFonts w:asciiTheme="majorHAnsi" w:hAnsiTheme="majorHAnsi" w:cstheme="majorHAnsi"/>
          <w:szCs w:val="20"/>
          <w:lang w:val="de-CH"/>
        </w:rPr>
        <w:t>.</w:t>
      </w:r>
    </w:p>
  </w:footnote>
  <w:footnote w:id="16">
    <w:p w14:paraId="09FB3B02" w14:textId="0738E9BF" w:rsidR="0017279F" w:rsidRPr="00454328" w:rsidRDefault="0017279F">
      <w:pPr>
        <w:pStyle w:val="Funotentext"/>
        <w:rPr>
          <w:rFonts w:asciiTheme="majorHAnsi" w:hAnsiTheme="majorHAnsi" w:cstheme="majorHAnsi"/>
        </w:rPr>
      </w:pPr>
      <w:r w:rsidRPr="00454328">
        <w:rPr>
          <w:rStyle w:val="Funotenzeichen"/>
          <w:rFonts w:asciiTheme="majorHAnsi" w:hAnsiTheme="majorHAnsi" w:cstheme="majorHAnsi"/>
        </w:rPr>
        <w:footnoteRef/>
      </w:r>
      <w:r w:rsidRPr="00454328">
        <w:rPr>
          <w:rFonts w:asciiTheme="majorHAnsi" w:hAnsiTheme="majorHAnsi" w:cstheme="majorHAnsi"/>
        </w:rPr>
        <w:t xml:space="preserve"> </w:t>
      </w:r>
      <w:r w:rsidR="007E0543">
        <w:rPr>
          <w:rFonts w:asciiTheme="majorHAnsi" w:hAnsiTheme="majorHAnsi" w:cstheme="majorHAnsi"/>
        </w:rPr>
        <w:t xml:space="preserve">ProCoRe (2022), Lagebericht. Anhaltende finanzielle Einbussen und Existenznot im Sexgewerbe aufgrund der Covid-Pandemie in der Schweiz, </w:t>
      </w:r>
      <w:r w:rsidR="007E0543" w:rsidRPr="00454328">
        <w:rPr>
          <w:rFonts w:asciiTheme="majorHAnsi" w:hAnsiTheme="majorHAnsi" w:cstheme="majorHAnsi"/>
        </w:rPr>
        <w:t>[</w:t>
      </w:r>
      <w:r w:rsidR="007E0543" w:rsidRPr="00454328">
        <w:rPr>
          <w:rFonts w:asciiTheme="majorHAnsi" w:eastAsia="Calibri" w:hAnsiTheme="majorHAnsi" w:cstheme="majorHAnsi"/>
          <w:color w:val="000000"/>
          <w:szCs w:val="20"/>
        </w:rPr>
        <w:t xml:space="preserve">accessed </w:t>
      </w:r>
      <w:r w:rsidR="007E0543">
        <w:rPr>
          <w:rFonts w:asciiTheme="majorHAnsi" w:eastAsia="Calibri" w:hAnsiTheme="majorHAnsi" w:cstheme="majorHAnsi"/>
          <w:color w:val="000000"/>
          <w:szCs w:val="20"/>
        </w:rPr>
        <w:t>12</w:t>
      </w:r>
      <w:r w:rsidR="007E0543" w:rsidRPr="00454328">
        <w:rPr>
          <w:rFonts w:asciiTheme="majorHAnsi" w:eastAsia="Calibri" w:hAnsiTheme="majorHAnsi" w:cstheme="majorHAnsi"/>
          <w:color w:val="000000"/>
          <w:szCs w:val="20"/>
        </w:rPr>
        <w:t xml:space="preserve"> September 2021]</w:t>
      </w:r>
      <w:r w:rsidR="007E0543">
        <w:rPr>
          <w:rFonts w:asciiTheme="majorHAnsi" w:eastAsia="Calibri" w:hAnsiTheme="majorHAnsi" w:cstheme="majorHAnsi"/>
          <w:color w:val="000000"/>
          <w:szCs w:val="20"/>
        </w:rPr>
        <w:t xml:space="preserve">, </w:t>
      </w:r>
      <w:hyperlink r:id="rId12" w:history="1">
        <w:r w:rsidR="00F51476" w:rsidRPr="0085711D">
          <w:rPr>
            <w:rStyle w:val="Hyperlink"/>
            <w:rFonts w:asciiTheme="majorHAnsi" w:hAnsiTheme="majorHAnsi" w:cstheme="majorHAnsi"/>
          </w:rPr>
          <w:t>https://procore-info.ch/wp-content/uploads/2022/02/Februar-2022_ProCoRe-Lagerbericht-Anhaltende-finanzielle-Einbussen-Sexgewerbe.pdf</w:t>
        </w:r>
      </w:hyperlink>
      <w:r w:rsidR="00594CA1">
        <w:rPr>
          <w:rStyle w:val="Hyperlink"/>
          <w:rFonts w:asciiTheme="majorHAnsi" w:hAnsiTheme="majorHAnsi" w:cstheme="majorHAnsi"/>
        </w:rPr>
        <w:t>.</w:t>
      </w:r>
    </w:p>
  </w:footnote>
  <w:footnote w:id="17">
    <w:p w14:paraId="225A45F6" w14:textId="6208B832" w:rsidR="007D0ED7" w:rsidRPr="00454328" w:rsidRDefault="00555DDA">
      <w:pPr>
        <w:pStyle w:val="Funotentext"/>
        <w:rPr>
          <w:rFonts w:asciiTheme="majorHAnsi" w:hAnsiTheme="majorHAnsi" w:cstheme="majorHAnsi"/>
          <w:szCs w:val="20"/>
        </w:rPr>
      </w:pPr>
      <w:r w:rsidRPr="00454328">
        <w:rPr>
          <w:rStyle w:val="Funotenzeichen"/>
          <w:rFonts w:asciiTheme="majorHAnsi" w:hAnsiTheme="majorHAnsi" w:cstheme="majorHAnsi"/>
          <w:szCs w:val="20"/>
        </w:rPr>
        <w:footnoteRef/>
      </w:r>
      <w:r w:rsidRPr="00454328">
        <w:rPr>
          <w:rFonts w:asciiTheme="majorHAnsi" w:hAnsiTheme="majorHAnsi" w:cstheme="majorHAnsi"/>
          <w:szCs w:val="20"/>
        </w:rPr>
        <w:t xml:space="preserve"> ZHAW </w:t>
      </w:r>
      <w:r w:rsidR="002210B8">
        <w:rPr>
          <w:rFonts w:asciiTheme="majorHAnsi" w:hAnsiTheme="majorHAnsi" w:cstheme="majorHAnsi"/>
          <w:szCs w:val="20"/>
        </w:rPr>
        <w:t xml:space="preserve">Institut für Sozialmanagement </w:t>
      </w:r>
      <w:r w:rsidR="00594CA1">
        <w:rPr>
          <w:rFonts w:asciiTheme="majorHAnsi" w:hAnsiTheme="majorHAnsi" w:cstheme="majorHAnsi"/>
          <w:szCs w:val="20"/>
        </w:rPr>
        <w:t xml:space="preserve">(2021), </w:t>
      </w:r>
      <w:r w:rsidR="007D0ED7" w:rsidRPr="00454328">
        <w:rPr>
          <w:rFonts w:asciiTheme="majorHAnsi" w:hAnsiTheme="majorHAnsi" w:cstheme="majorHAnsi"/>
          <w:szCs w:val="20"/>
        </w:rPr>
        <w:t>Auswirkungen der Massnahmen gegen die Covid-19-Pandemie auf Sexarbeit und Sexarbeitende in Zürich</w:t>
      </w:r>
      <w:r w:rsidR="00594CA1">
        <w:rPr>
          <w:rFonts w:asciiTheme="majorHAnsi" w:hAnsiTheme="majorHAnsi" w:cstheme="majorHAnsi"/>
          <w:szCs w:val="20"/>
        </w:rPr>
        <w:t>.</w:t>
      </w:r>
      <w:r w:rsidR="007D0ED7" w:rsidRPr="00454328">
        <w:rPr>
          <w:rFonts w:asciiTheme="majorHAnsi" w:hAnsiTheme="majorHAnsi" w:cstheme="majorHAnsi"/>
          <w:szCs w:val="20"/>
        </w:rPr>
        <w:t xml:space="preserve"> Schlussbericht</w:t>
      </w:r>
      <w:r w:rsidR="00594CA1">
        <w:rPr>
          <w:rFonts w:asciiTheme="majorHAnsi" w:hAnsiTheme="majorHAnsi" w:cstheme="majorHAnsi"/>
          <w:szCs w:val="20"/>
        </w:rPr>
        <w:t xml:space="preserve"> </w:t>
      </w:r>
      <w:r w:rsidR="00594CA1" w:rsidRPr="00454328">
        <w:rPr>
          <w:rFonts w:asciiTheme="majorHAnsi" w:hAnsiTheme="majorHAnsi" w:cstheme="majorHAnsi"/>
        </w:rPr>
        <w:t>[</w:t>
      </w:r>
      <w:r w:rsidR="00594CA1" w:rsidRPr="00454328">
        <w:rPr>
          <w:rFonts w:asciiTheme="majorHAnsi" w:eastAsia="Calibri" w:hAnsiTheme="majorHAnsi" w:cstheme="majorHAnsi"/>
          <w:color w:val="000000"/>
          <w:szCs w:val="20"/>
        </w:rPr>
        <w:t>accessed 9 September 2021]</w:t>
      </w:r>
      <w:r w:rsidR="00594CA1">
        <w:rPr>
          <w:rFonts w:asciiTheme="majorHAnsi" w:hAnsiTheme="majorHAnsi" w:cstheme="majorHAnsi"/>
          <w:szCs w:val="20"/>
          <w:lang w:val="de-CH"/>
        </w:rPr>
        <w:t>,</w:t>
      </w:r>
      <w:r w:rsidR="007D0ED7" w:rsidRPr="00454328">
        <w:rPr>
          <w:rFonts w:asciiTheme="majorHAnsi" w:hAnsiTheme="majorHAnsi" w:cstheme="majorHAnsi"/>
          <w:szCs w:val="20"/>
        </w:rPr>
        <w:t xml:space="preserve"> </w:t>
      </w:r>
      <w:hyperlink r:id="rId13" w:history="1">
        <w:r w:rsidR="007D0ED7" w:rsidRPr="00454328">
          <w:rPr>
            <w:rStyle w:val="Hyperlink"/>
            <w:rFonts w:asciiTheme="majorHAnsi" w:hAnsiTheme="majorHAnsi" w:cstheme="majorHAnsi"/>
            <w:szCs w:val="20"/>
          </w:rPr>
          <w:t>https://digitalcollection.zhaw.ch/bitstream/11475/23652/3/2021_ZHAW_Schlussbericht-Sexwork-und-Corona.pdf</w:t>
        </w:r>
      </w:hyperlink>
      <w:r w:rsidR="00594CA1">
        <w:rPr>
          <w:rStyle w:val="Hyperlink"/>
          <w:rFonts w:asciiTheme="majorHAnsi" w:hAnsiTheme="majorHAnsi" w:cstheme="majorHAnsi"/>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E90" w14:textId="545EC399" w:rsidR="00FD3BAF" w:rsidRDefault="00FD3BAF" w:rsidP="00FD3BA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43C"/>
    <w:multiLevelType w:val="hybridMultilevel"/>
    <w:tmpl w:val="BE64BA8C"/>
    <w:lvl w:ilvl="0" w:tplc="1428B8A2">
      <w:start w:val="1"/>
      <w:numFmt w:val="lowerLetter"/>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642F2C"/>
    <w:multiLevelType w:val="hybridMultilevel"/>
    <w:tmpl w:val="7CDECFCE"/>
    <w:lvl w:ilvl="0" w:tplc="5D8639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670E7B"/>
    <w:multiLevelType w:val="hybridMultilevel"/>
    <w:tmpl w:val="B1ACB5B6"/>
    <w:lvl w:ilvl="0" w:tplc="D7EC2B62">
      <w:start w:val="1"/>
      <w:numFmt w:val="lowerLetter"/>
      <w:lvlText w:val="%1)"/>
      <w:lvlJc w:val="left"/>
      <w:pPr>
        <w:ind w:left="834" w:hanging="720"/>
      </w:pPr>
      <w:rPr>
        <w:rFonts w:hint="default"/>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3" w15:restartNumberingAfterBreak="0">
    <w:nsid w:val="38C3437B"/>
    <w:multiLevelType w:val="hybridMultilevel"/>
    <w:tmpl w:val="496AB4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454A70"/>
    <w:multiLevelType w:val="hybridMultilevel"/>
    <w:tmpl w:val="0EDA0B72"/>
    <w:lvl w:ilvl="0" w:tplc="8BC0E86C">
      <w:start w:val="1"/>
      <w:numFmt w:val="lowerLetter"/>
      <w:lvlText w:val="%1)"/>
      <w:lvlJc w:val="left"/>
      <w:pPr>
        <w:ind w:left="474" w:hanging="360"/>
      </w:pPr>
      <w:rPr>
        <w:rFonts w:hint="default"/>
        <w:u w:val="none"/>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5" w15:restartNumberingAfterBreak="0">
    <w:nsid w:val="3B450F87"/>
    <w:multiLevelType w:val="hybridMultilevel"/>
    <w:tmpl w:val="15523716"/>
    <w:lvl w:ilvl="0" w:tplc="1C7AC19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7D60BC"/>
    <w:multiLevelType w:val="hybridMultilevel"/>
    <w:tmpl w:val="E9EE0596"/>
    <w:lvl w:ilvl="0" w:tplc="1D1406D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C54E7B"/>
    <w:multiLevelType w:val="hybridMultilevel"/>
    <w:tmpl w:val="8F9601F4"/>
    <w:lvl w:ilvl="0" w:tplc="69AC874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E92FF8"/>
    <w:multiLevelType w:val="hybridMultilevel"/>
    <w:tmpl w:val="994C6C1A"/>
    <w:lvl w:ilvl="0" w:tplc="F126E3D2">
      <w:start w:val="1"/>
      <w:numFmt w:val="lowerLetter"/>
      <w:lvlText w:val="%1)"/>
      <w:lvlJc w:val="left"/>
      <w:pPr>
        <w:ind w:left="720" w:hanging="360"/>
      </w:pPr>
      <w:rPr>
        <w:rFonts w:hint="default"/>
        <w:b/>
        <w:color w:val="0C0C0C"/>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A91F0C"/>
    <w:multiLevelType w:val="hybridMultilevel"/>
    <w:tmpl w:val="8C3C7AF8"/>
    <w:lvl w:ilvl="0" w:tplc="1BEA3F0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C3290C"/>
    <w:multiLevelType w:val="hybridMultilevel"/>
    <w:tmpl w:val="C1FC9188"/>
    <w:lvl w:ilvl="0" w:tplc="B22E310A">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0C42C29"/>
    <w:multiLevelType w:val="hybridMultilevel"/>
    <w:tmpl w:val="496AB4D6"/>
    <w:lvl w:ilvl="0" w:tplc="92B6B24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D53D18"/>
    <w:multiLevelType w:val="hybridMultilevel"/>
    <w:tmpl w:val="A602408C"/>
    <w:lvl w:ilvl="0" w:tplc="64684828">
      <w:start w:val="1"/>
      <w:numFmt w:val="bullet"/>
      <w:lvlText w:val=""/>
      <w:lvlJc w:val="left"/>
      <w:pPr>
        <w:ind w:left="510" w:hanging="510"/>
      </w:pPr>
      <w:rPr>
        <w:rFonts w:ascii="Symbol" w:hAnsi="Symbol" w:hint="default"/>
        <w:b/>
        <w:color w:val="F9007E"/>
        <w:sz w:val="40"/>
        <w:u w:color="F9007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206EC5"/>
    <w:multiLevelType w:val="hybridMultilevel"/>
    <w:tmpl w:val="A19C7538"/>
    <w:lvl w:ilvl="0" w:tplc="60D65DC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A374D9"/>
    <w:multiLevelType w:val="hybridMultilevel"/>
    <w:tmpl w:val="496AB4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2E6EB3"/>
    <w:multiLevelType w:val="hybridMultilevel"/>
    <w:tmpl w:val="F7E48448"/>
    <w:lvl w:ilvl="0" w:tplc="3036DC04">
      <w:start w:val="1"/>
      <w:numFmt w:val="lowerLetter"/>
      <w:lvlText w:val="%1)"/>
      <w:lvlJc w:val="left"/>
      <w:pPr>
        <w:ind w:left="720" w:hanging="360"/>
      </w:pPr>
      <w:rPr>
        <w:rFonts w:hint="default"/>
        <w:b w:val="0"/>
        <w:bCs/>
        <w:color w:val="0C0C0C"/>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3F08B3"/>
    <w:multiLevelType w:val="hybridMultilevel"/>
    <w:tmpl w:val="6F161A70"/>
    <w:lvl w:ilvl="0" w:tplc="20943C52">
      <w:start w:val="4"/>
      <w:numFmt w:val="bullet"/>
      <w:lvlText w:val="-"/>
      <w:lvlJc w:val="left"/>
      <w:pPr>
        <w:ind w:left="720" w:hanging="360"/>
      </w:pPr>
      <w:rPr>
        <w:rFonts w:ascii="ITCAvantGardeStd" w:eastAsia="Times New Roman" w:hAnsi="ITCAvantGardeStd"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B63659"/>
    <w:multiLevelType w:val="hybridMultilevel"/>
    <w:tmpl w:val="418AD42E"/>
    <w:lvl w:ilvl="0" w:tplc="3F1EF40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0977211">
    <w:abstractNumId w:val="10"/>
  </w:num>
  <w:num w:numId="2" w16cid:durableId="821776883">
    <w:abstractNumId w:val="16"/>
  </w:num>
  <w:num w:numId="3" w16cid:durableId="83499262">
    <w:abstractNumId w:val="12"/>
  </w:num>
  <w:num w:numId="4" w16cid:durableId="1438451198">
    <w:abstractNumId w:val="9"/>
  </w:num>
  <w:num w:numId="5" w16cid:durableId="1122117184">
    <w:abstractNumId w:val="13"/>
  </w:num>
  <w:num w:numId="6" w16cid:durableId="2019038306">
    <w:abstractNumId w:val="17"/>
  </w:num>
  <w:num w:numId="7" w16cid:durableId="506098045">
    <w:abstractNumId w:val="15"/>
  </w:num>
  <w:num w:numId="8" w16cid:durableId="505246824">
    <w:abstractNumId w:val="8"/>
  </w:num>
  <w:num w:numId="9" w16cid:durableId="321741969">
    <w:abstractNumId w:val="11"/>
  </w:num>
  <w:num w:numId="10" w16cid:durableId="1989893762">
    <w:abstractNumId w:val="2"/>
  </w:num>
  <w:num w:numId="11" w16cid:durableId="277613500">
    <w:abstractNumId w:val="0"/>
  </w:num>
  <w:num w:numId="12" w16cid:durableId="508758323">
    <w:abstractNumId w:val="4"/>
  </w:num>
  <w:num w:numId="13" w16cid:durableId="954289324">
    <w:abstractNumId w:val="1"/>
  </w:num>
  <w:num w:numId="14" w16cid:durableId="236327329">
    <w:abstractNumId w:val="3"/>
  </w:num>
  <w:num w:numId="15" w16cid:durableId="1956937095">
    <w:abstractNumId w:val="14"/>
  </w:num>
  <w:num w:numId="16" w16cid:durableId="1787389685">
    <w:abstractNumId w:val="6"/>
  </w:num>
  <w:num w:numId="17" w16cid:durableId="158350821">
    <w:abstractNumId w:val="7"/>
  </w:num>
  <w:num w:numId="18" w16cid:durableId="380908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6F"/>
    <w:rsid w:val="00041C7D"/>
    <w:rsid w:val="00081F79"/>
    <w:rsid w:val="000B591F"/>
    <w:rsid w:val="00104BFB"/>
    <w:rsid w:val="00120006"/>
    <w:rsid w:val="00120C75"/>
    <w:rsid w:val="00152973"/>
    <w:rsid w:val="00161035"/>
    <w:rsid w:val="0017279F"/>
    <w:rsid w:val="00186846"/>
    <w:rsid w:val="001876E0"/>
    <w:rsid w:val="001A424C"/>
    <w:rsid w:val="001B260E"/>
    <w:rsid w:val="001C092F"/>
    <w:rsid w:val="001C67EB"/>
    <w:rsid w:val="001D717D"/>
    <w:rsid w:val="00204C42"/>
    <w:rsid w:val="00220A63"/>
    <w:rsid w:val="002210B8"/>
    <w:rsid w:val="00244FC2"/>
    <w:rsid w:val="0026539E"/>
    <w:rsid w:val="00280BF8"/>
    <w:rsid w:val="00293E21"/>
    <w:rsid w:val="002B106E"/>
    <w:rsid w:val="002B1FB9"/>
    <w:rsid w:val="00303E51"/>
    <w:rsid w:val="00305664"/>
    <w:rsid w:val="003109FE"/>
    <w:rsid w:val="0031300C"/>
    <w:rsid w:val="003523EE"/>
    <w:rsid w:val="003747BD"/>
    <w:rsid w:val="0037631B"/>
    <w:rsid w:val="00377BDF"/>
    <w:rsid w:val="003814B3"/>
    <w:rsid w:val="003A322C"/>
    <w:rsid w:val="003B2B64"/>
    <w:rsid w:val="003F291F"/>
    <w:rsid w:val="00405877"/>
    <w:rsid w:val="004440EA"/>
    <w:rsid w:val="00454328"/>
    <w:rsid w:val="00465632"/>
    <w:rsid w:val="004A4303"/>
    <w:rsid w:val="004B157F"/>
    <w:rsid w:val="004F7031"/>
    <w:rsid w:val="00502710"/>
    <w:rsid w:val="00504C21"/>
    <w:rsid w:val="0053701A"/>
    <w:rsid w:val="00542FC1"/>
    <w:rsid w:val="0054758C"/>
    <w:rsid w:val="00555DDA"/>
    <w:rsid w:val="00594CA1"/>
    <w:rsid w:val="005B2C6F"/>
    <w:rsid w:val="005F413D"/>
    <w:rsid w:val="006311E4"/>
    <w:rsid w:val="00634DBB"/>
    <w:rsid w:val="0064424D"/>
    <w:rsid w:val="00654CD0"/>
    <w:rsid w:val="006912E2"/>
    <w:rsid w:val="006B5A14"/>
    <w:rsid w:val="00703CCC"/>
    <w:rsid w:val="0073300B"/>
    <w:rsid w:val="007D0ED7"/>
    <w:rsid w:val="007D7BA2"/>
    <w:rsid w:val="007E0543"/>
    <w:rsid w:val="007E1612"/>
    <w:rsid w:val="008018E4"/>
    <w:rsid w:val="00810DC0"/>
    <w:rsid w:val="008129E0"/>
    <w:rsid w:val="00823057"/>
    <w:rsid w:val="00870257"/>
    <w:rsid w:val="008807FB"/>
    <w:rsid w:val="00887F25"/>
    <w:rsid w:val="008B4AD5"/>
    <w:rsid w:val="00951BD2"/>
    <w:rsid w:val="009766FE"/>
    <w:rsid w:val="009B4CEC"/>
    <w:rsid w:val="00AD3576"/>
    <w:rsid w:val="00AF6E5B"/>
    <w:rsid w:val="00B01DAC"/>
    <w:rsid w:val="00B23487"/>
    <w:rsid w:val="00B406E0"/>
    <w:rsid w:val="00B66A52"/>
    <w:rsid w:val="00B710E4"/>
    <w:rsid w:val="00B74AD5"/>
    <w:rsid w:val="00BC59FE"/>
    <w:rsid w:val="00BE0923"/>
    <w:rsid w:val="00BF28E8"/>
    <w:rsid w:val="00C00509"/>
    <w:rsid w:val="00C00EC8"/>
    <w:rsid w:val="00C14C28"/>
    <w:rsid w:val="00C31B5D"/>
    <w:rsid w:val="00C362C6"/>
    <w:rsid w:val="00C628BF"/>
    <w:rsid w:val="00CA3A06"/>
    <w:rsid w:val="00CA53F0"/>
    <w:rsid w:val="00CB27CF"/>
    <w:rsid w:val="00CB2B83"/>
    <w:rsid w:val="00CE48FE"/>
    <w:rsid w:val="00D05987"/>
    <w:rsid w:val="00D70426"/>
    <w:rsid w:val="00DA021F"/>
    <w:rsid w:val="00DD6D60"/>
    <w:rsid w:val="00E073CC"/>
    <w:rsid w:val="00E344AA"/>
    <w:rsid w:val="00E63E69"/>
    <w:rsid w:val="00E73A55"/>
    <w:rsid w:val="00E96E52"/>
    <w:rsid w:val="00EE2D32"/>
    <w:rsid w:val="00F03D2D"/>
    <w:rsid w:val="00F14631"/>
    <w:rsid w:val="00F42F46"/>
    <w:rsid w:val="00F51476"/>
    <w:rsid w:val="00F52E2D"/>
    <w:rsid w:val="00F55990"/>
    <w:rsid w:val="00F56CDF"/>
    <w:rsid w:val="00F679F6"/>
    <w:rsid w:val="00FB61A8"/>
    <w:rsid w:val="00FD3BAF"/>
    <w:rsid w:val="00FE2EDB"/>
    <w:rsid w:val="00FF71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3C18"/>
  <w15:chartTrackingRefBased/>
  <w15:docId w15:val="{4412949D-AE71-774C-9843-7BCD2D00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1612"/>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041C7D"/>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berschrift3">
    <w:name w:val="heading 3"/>
    <w:basedOn w:val="Standard"/>
    <w:link w:val="berschrift3Zchn"/>
    <w:uiPriority w:val="9"/>
    <w:qFormat/>
    <w:rsid w:val="006311E4"/>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2C6F"/>
    <w:pPr>
      <w:spacing w:before="100" w:beforeAutospacing="1" w:after="100" w:afterAutospacing="1"/>
    </w:pPr>
    <w:rPr>
      <w:lang w:val="en-US" w:eastAsia="en-US"/>
    </w:rPr>
  </w:style>
  <w:style w:type="character" w:customStyle="1" w:styleId="eop">
    <w:name w:val="eop"/>
    <w:basedOn w:val="Absatz-Standardschriftart"/>
    <w:rsid w:val="005B2C6F"/>
  </w:style>
  <w:style w:type="character" w:customStyle="1" w:styleId="normaltextrun">
    <w:name w:val="normaltextrun"/>
    <w:basedOn w:val="Absatz-Standardschriftart"/>
    <w:rsid w:val="005B2C6F"/>
  </w:style>
  <w:style w:type="paragraph" w:styleId="Funotentext">
    <w:name w:val="footnote text"/>
    <w:basedOn w:val="Standard"/>
    <w:link w:val="FunotentextZchn"/>
    <w:uiPriority w:val="99"/>
    <w:semiHidden/>
    <w:unhideWhenUsed/>
    <w:rsid w:val="005B2C6F"/>
    <w:rPr>
      <w:rFonts w:asciiTheme="minorHAnsi" w:eastAsiaTheme="minorHAnsi" w:hAnsiTheme="minorHAnsi" w:cstheme="minorBidi"/>
      <w:sz w:val="20"/>
      <w:lang w:val="en-US" w:eastAsia="en-US"/>
    </w:rPr>
  </w:style>
  <w:style w:type="character" w:customStyle="1" w:styleId="FunotentextZchn">
    <w:name w:val="Fußnotentext Zchn"/>
    <w:basedOn w:val="Absatz-Standardschriftart"/>
    <w:link w:val="Funotentext"/>
    <w:uiPriority w:val="99"/>
    <w:semiHidden/>
    <w:rsid w:val="005B2C6F"/>
    <w:rPr>
      <w:sz w:val="20"/>
      <w:szCs w:val="20"/>
      <w:lang w:val="en-US"/>
    </w:rPr>
  </w:style>
  <w:style w:type="character" w:styleId="Funotenzeichen">
    <w:name w:val="footnote reference"/>
    <w:basedOn w:val="Absatz-Standardschriftart"/>
    <w:uiPriority w:val="99"/>
    <w:semiHidden/>
    <w:unhideWhenUsed/>
    <w:rsid w:val="005B2C6F"/>
    <w:rPr>
      <w:vertAlign w:val="superscript"/>
    </w:rPr>
  </w:style>
  <w:style w:type="character" w:customStyle="1" w:styleId="berschrift3Zchn">
    <w:name w:val="Überschrift 3 Zchn"/>
    <w:basedOn w:val="Absatz-Standardschriftart"/>
    <w:link w:val="berschrift3"/>
    <w:uiPriority w:val="9"/>
    <w:rsid w:val="006311E4"/>
    <w:rPr>
      <w:rFonts w:ascii="Times New Roman" w:eastAsia="Times New Roman" w:hAnsi="Times New Roman" w:cs="Times New Roman"/>
      <w:b/>
      <w:bCs/>
      <w:sz w:val="27"/>
      <w:szCs w:val="27"/>
      <w:lang w:eastAsia="de-DE"/>
    </w:rPr>
  </w:style>
  <w:style w:type="character" w:customStyle="1" w:styleId="htmltextroot3vqqx">
    <w:name w:val="htmltext_root__3vqqx"/>
    <w:basedOn w:val="Absatz-Standardschriftart"/>
    <w:rsid w:val="006311E4"/>
  </w:style>
  <w:style w:type="character" w:styleId="Hyperlink">
    <w:name w:val="Hyperlink"/>
    <w:basedOn w:val="Absatz-Standardschriftart"/>
    <w:uiPriority w:val="99"/>
    <w:unhideWhenUsed/>
    <w:rsid w:val="007D0ED7"/>
    <w:rPr>
      <w:color w:val="0563C1" w:themeColor="hyperlink"/>
      <w:u w:val="single"/>
    </w:rPr>
  </w:style>
  <w:style w:type="character" w:styleId="NichtaufgelsteErwhnung">
    <w:name w:val="Unresolved Mention"/>
    <w:basedOn w:val="Absatz-Standardschriftart"/>
    <w:uiPriority w:val="99"/>
    <w:semiHidden/>
    <w:unhideWhenUsed/>
    <w:rsid w:val="007D0ED7"/>
    <w:rPr>
      <w:color w:val="605E5C"/>
      <w:shd w:val="clear" w:color="auto" w:fill="E1DFDD"/>
    </w:rPr>
  </w:style>
  <w:style w:type="paragraph" w:styleId="Listenabsatz">
    <w:name w:val="List Paragraph"/>
    <w:basedOn w:val="Standard"/>
    <w:uiPriority w:val="34"/>
    <w:qFormat/>
    <w:rsid w:val="006B5A14"/>
    <w:pPr>
      <w:spacing w:after="120" w:line="276" w:lineRule="auto"/>
      <w:ind w:left="720"/>
      <w:contextualSpacing/>
    </w:pPr>
    <w:rPr>
      <w:rFonts w:asciiTheme="minorHAnsi" w:eastAsiaTheme="minorHAnsi" w:hAnsiTheme="minorHAnsi" w:cstheme="minorBidi"/>
      <w:sz w:val="21"/>
      <w:szCs w:val="22"/>
      <w:lang w:eastAsia="en-US"/>
    </w:rPr>
  </w:style>
  <w:style w:type="paragraph" w:customStyle="1" w:styleId="Default">
    <w:name w:val="Default"/>
    <w:basedOn w:val="Standard"/>
    <w:rsid w:val="006B5A14"/>
    <w:pPr>
      <w:autoSpaceDE w:val="0"/>
      <w:autoSpaceDN w:val="0"/>
    </w:pPr>
    <w:rPr>
      <w:rFonts w:ascii="Calibri" w:eastAsiaTheme="minorHAnsi" w:hAnsi="Calibri"/>
      <w:color w:val="000000"/>
      <w:lang w:eastAsia="en-US"/>
    </w:rPr>
  </w:style>
  <w:style w:type="character" w:styleId="Kommentarzeichen">
    <w:name w:val="annotation reference"/>
    <w:basedOn w:val="Absatz-Standardschriftart"/>
    <w:uiPriority w:val="99"/>
    <w:semiHidden/>
    <w:unhideWhenUsed/>
    <w:rsid w:val="007E1612"/>
    <w:rPr>
      <w:sz w:val="16"/>
      <w:szCs w:val="16"/>
    </w:rPr>
  </w:style>
  <w:style w:type="paragraph" w:styleId="Kommentartext">
    <w:name w:val="annotation text"/>
    <w:basedOn w:val="Standard"/>
    <w:link w:val="KommentartextZchn"/>
    <w:uiPriority w:val="99"/>
    <w:semiHidden/>
    <w:unhideWhenUsed/>
    <w:rsid w:val="007E1612"/>
    <w:pPr>
      <w:spacing w:after="160"/>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7E1612"/>
    <w:rPr>
      <w:sz w:val="20"/>
      <w:szCs w:val="20"/>
    </w:rPr>
  </w:style>
  <w:style w:type="character" w:customStyle="1" w:styleId="apple-converted-space">
    <w:name w:val="apple-converted-space"/>
    <w:basedOn w:val="Absatz-Standardschriftart"/>
    <w:rsid w:val="007E1612"/>
  </w:style>
  <w:style w:type="paragraph" w:customStyle="1" w:styleId="default0">
    <w:name w:val="default"/>
    <w:basedOn w:val="Standard"/>
    <w:rsid w:val="00104BFB"/>
    <w:pPr>
      <w:spacing w:before="100" w:beforeAutospacing="1" w:after="100" w:afterAutospacing="1"/>
    </w:pPr>
  </w:style>
  <w:style w:type="paragraph" w:styleId="Fuzeile">
    <w:name w:val="footer"/>
    <w:basedOn w:val="Standard"/>
    <w:link w:val="FuzeileZchn"/>
    <w:uiPriority w:val="99"/>
    <w:unhideWhenUsed/>
    <w:rsid w:val="00220A63"/>
    <w:pPr>
      <w:tabs>
        <w:tab w:val="center" w:pos="4536"/>
        <w:tab w:val="right" w:pos="9072"/>
      </w:tabs>
    </w:pPr>
  </w:style>
  <w:style w:type="character" w:customStyle="1" w:styleId="FuzeileZchn">
    <w:name w:val="Fußzeile Zchn"/>
    <w:basedOn w:val="Absatz-Standardschriftart"/>
    <w:link w:val="Fuzeile"/>
    <w:uiPriority w:val="99"/>
    <w:rsid w:val="00220A63"/>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220A63"/>
  </w:style>
  <w:style w:type="paragraph" w:styleId="StandardWeb">
    <w:name w:val="Normal (Web)"/>
    <w:basedOn w:val="Standard"/>
    <w:uiPriority w:val="99"/>
    <w:semiHidden/>
    <w:unhideWhenUsed/>
    <w:rsid w:val="00220A63"/>
    <w:pPr>
      <w:spacing w:before="100" w:beforeAutospacing="1" w:after="100" w:afterAutospacing="1"/>
    </w:pPr>
  </w:style>
  <w:style w:type="character" w:styleId="BesuchterLink">
    <w:name w:val="FollowedHyperlink"/>
    <w:basedOn w:val="Absatz-Standardschriftart"/>
    <w:uiPriority w:val="99"/>
    <w:semiHidden/>
    <w:unhideWhenUsed/>
    <w:rsid w:val="001C67EB"/>
    <w:rPr>
      <w:color w:val="954F72" w:themeColor="followedHyperlink"/>
      <w:u w:val="single"/>
    </w:rPr>
  </w:style>
  <w:style w:type="paragraph" w:styleId="Kopfzeile">
    <w:name w:val="header"/>
    <w:basedOn w:val="Standard"/>
    <w:link w:val="KopfzeileZchn"/>
    <w:uiPriority w:val="99"/>
    <w:unhideWhenUsed/>
    <w:rsid w:val="00FD3BAF"/>
    <w:pPr>
      <w:tabs>
        <w:tab w:val="center" w:pos="4536"/>
        <w:tab w:val="right" w:pos="9072"/>
      </w:tabs>
    </w:pPr>
  </w:style>
  <w:style w:type="character" w:customStyle="1" w:styleId="KopfzeileZchn">
    <w:name w:val="Kopfzeile Zchn"/>
    <w:basedOn w:val="Absatz-Standardschriftart"/>
    <w:link w:val="Kopfzeile"/>
    <w:uiPriority w:val="99"/>
    <w:rsid w:val="00FD3BAF"/>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041C7D"/>
    <w:rPr>
      <w:rFonts w:asciiTheme="majorHAnsi" w:eastAsiaTheme="majorEastAsia" w:hAnsiTheme="majorHAnsi" w:cstheme="majorBidi"/>
      <w:color w:val="2F5496" w:themeColor="accent1" w:themeShade="BF"/>
      <w:sz w:val="32"/>
      <w:szCs w:val="32"/>
    </w:rPr>
  </w:style>
  <w:style w:type="paragraph" w:styleId="Kommentarthema">
    <w:name w:val="annotation subject"/>
    <w:basedOn w:val="Kommentartext"/>
    <w:next w:val="Kommentartext"/>
    <w:link w:val="KommentarthemaZchn"/>
    <w:uiPriority w:val="99"/>
    <w:semiHidden/>
    <w:unhideWhenUsed/>
    <w:rsid w:val="0031300C"/>
    <w:pPr>
      <w:spacing w:after="0"/>
    </w:pPr>
    <w:rPr>
      <w:rFonts w:ascii="Times New Roman" w:eastAsia="Times New Roman" w:hAnsi="Times New Roman" w:cs="Times New Roman"/>
      <w:b/>
      <w:bCs/>
      <w:szCs w:val="20"/>
      <w:lang w:eastAsia="de-DE"/>
    </w:rPr>
  </w:style>
  <w:style w:type="character" w:customStyle="1" w:styleId="KommentarthemaZchn">
    <w:name w:val="Kommentarthema Zchn"/>
    <w:basedOn w:val="KommentartextZchn"/>
    <w:link w:val="Kommentarthema"/>
    <w:uiPriority w:val="99"/>
    <w:semiHidden/>
    <w:rsid w:val="0031300C"/>
    <w:rPr>
      <w:rFonts w:ascii="Times New Roman" w:eastAsia="Times New Roman" w:hAnsi="Times New Roman" w:cs="Times New Roman"/>
      <w:b/>
      <w:bCs/>
      <w:sz w:val="20"/>
      <w:szCs w:val="20"/>
      <w:lang w:eastAsia="de-DE"/>
    </w:rPr>
  </w:style>
  <w:style w:type="character" w:customStyle="1" w:styleId="markedcontent">
    <w:name w:val="markedcontent"/>
    <w:basedOn w:val="Absatz-Standardschriftart"/>
    <w:rsid w:val="00F5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162">
      <w:bodyDiv w:val="1"/>
      <w:marLeft w:val="0"/>
      <w:marRight w:val="0"/>
      <w:marTop w:val="0"/>
      <w:marBottom w:val="0"/>
      <w:divBdr>
        <w:top w:val="none" w:sz="0" w:space="0" w:color="auto"/>
        <w:left w:val="none" w:sz="0" w:space="0" w:color="auto"/>
        <w:bottom w:val="none" w:sz="0" w:space="0" w:color="auto"/>
        <w:right w:val="none" w:sz="0" w:space="0" w:color="auto"/>
      </w:divBdr>
    </w:div>
    <w:div w:id="17899541">
      <w:bodyDiv w:val="1"/>
      <w:marLeft w:val="0"/>
      <w:marRight w:val="0"/>
      <w:marTop w:val="0"/>
      <w:marBottom w:val="0"/>
      <w:divBdr>
        <w:top w:val="none" w:sz="0" w:space="0" w:color="auto"/>
        <w:left w:val="none" w:sz="0" w:space="0" w:color="auto"/>
        <w:bottom w:val="none" w:sz="0" w:space="0" w:color="auto"/>
        <w:right w:val="none" w:sz="0" w:space="0" w:color="auto"/>
      </w:divBdr>
    </w:div>
    <w:div w:id="105081761">
      <w:bodyDiv w:val="1"/>
      <w:marLeft w:val="0"/>
      <w:marRight w:val="0"/>
      <w:marTop w:val="0"/>
      <w:marBottom w:val="0"/>
      <w:divBdr>
        <w:top w:val="none" w:sz="0" w:space="0" w:color="auto"/>
        <w:left w:val="none" w:sz="0" w:space="0" w:color="auto"/>
        <w:bottom w:val="none" w:sz="0" w:space="0" w:color="auto"/>
        <w:right w:val="none" w:sz="0" w:space="0" w:color="auto"/>
      </w:divBdr>
    </w:div>
    <w:div w:id="328414135">
      <w:bodyDiv w:val="1"/>
      <w:marLeft w:val="0"/>
      <w:marRight w:val="0"/>
      <w:marTop w:val="0"/>
      <w:marBottom w:val="0"/>
      <w:divBdr>
        <w:top w:val="none" w:sz="0" w:space="0" w:color="auto"/>
        <w:left w:val="none" w:sz="0" w:space="0" w:color="auto"/>
        <w:bottom w:val="none" w:sz="0" w:space="0" w:color="auto"/>
        <w:right w:val="none" w:sz="0" w:space="0" w:color="auto"/>
      </w:divBdr>
      <w:divsChild>
        <w:div w:id="1811677463">
          <w:marLeft w:val="0"/>
          <w:marRight w:val="0"/>
          <w:marTop w:val="0"/>
          <w:marBottom w:val="0"/>
          <w:divBdr>
            <w:top w:val="none" w:sz="0" w:space="0" w:color="auto"/>
            <w:left w:val="none" w:sz="0" w:space="0" w:color="auto"/>
            <w:bottom w:val="none" w:sz="0" w:space="0" w:color="auto"/>
            <w:right w:val="none" w:sz="0" w:space="0" w:color="auto"/>
          </w:divBdr>
        </w:div>
        <w:div w:id="1511215150">
          <w:marLeft w:val="0"/>
          <w:marRight w:val="0"/>
          <w:marTop w:val="0"/>
          <w:marBottom w:val="0"/>
          <w:divBdr>
            <w:top w:val="none" w:sz="0" w:space="0" w:color="auto"/>
            <w:left w:val="none" w:sz="0" w:space="0" w:color="auto"/>
            <w:bottom w:val="none" w:sz="0" w:space="0" w:color="auto"/>
            <w:right w:val="none" w:sz="0" w:space="0" w:color="auto"/>
          </w:divBdr>
        </w:div>
      </w:divsChild>
    </w:div>
    <w:div w:id="382945467">
      <w:bodyDiv w:val="1"/>
      <w:marLeft w:val="0"/>
      <w:marRight w:val="0"/>
      <w:marTop w:val="0"/>
      <w:marBottom w:val="0"/>
      <w:divBdr>
        <w:top w:val="none" w:sz="0" w:space="0" w:color="auto"/>
        <w:left w:val="none" w:sz="0" w:space="0" w:color="auto"/>
        <w:bottom w:val="none" w:sz="0" w:space="0" w:color="auto"/>
        <w:right w:val="none" w:sz="0" w:space="0" w:color="auto"/>
      </w:divBdr>
    </w:div>
    <w:div w:id="603538269">
      <w:bodyDiv w:val="1"/>
      <w:marLeft w:val="0"/>
      <w:marRight w:val="0"/>
      <w:marTop w:val="0"/>
      <w:marBottom w:val="0"/>
      <w:divBdr>
        <w:top w:val="none" w:sz="0" w:space="0" w:color="auto"/>
        <w:left w:val="none" w:sz="0" w:space="0" w:color="auto"/>
        <w:bottom w:val="none" w:sz="0" w:space="0" w:color="auto"/>
        <w:right w:val="none" w:sz="0" w:space="0" w:color="auto"/>
      </w:divBdr>
    </w:div>
    <w:div w:id="666253566">
      <w:bodyDiv w:val="1"/>
      <w:marLeft w:val="0"/>
      <w:marRight w:val="0"/>
      <w:marTop w:val="0"/>
      <w:marBottom w:val="0"/>
      <w:divBdr>
        <w:top w:val="none" w:sz="0" w:space="0" w:color="auto"/>
        <w:left w:val="none" w:sz="0" w:space="0" w:color="auto"/>
        <w:bottom w:val="none" w:sz="0" w:space="0" w:color="auto"/>
        <w:right w:val="none" w:sz="0" w:space="0" w:color="auto"/>
      </w:divBdr>
    </w:div>
    <w:div w:id="732317426">
      <w:bodyDiv w:val="1"/>
      <w:marLeft w:val="0"/>
      <w:marRight w:val="0"/>
      <w:marTop w:val="0"/>
      <w:marBottom w:val="0"/>
      <w:divBdr>
        <w:top w:val="none" w:sz="0" w:space="0" w:color="auto"/>
        <w:left w:val="none" w:sz="0" w:space="0" w:color="auto"/>
        <w:bottom w:val="none" w:sz="0" w:space="0" w:color="auto"/>
        <w:right w:val="none" w:sz="0" w:space="0" w:color="auto"/>
      </w:divBdr>
      <w:divsChild>
        <w:div w:id="1846747286">
          <w:marLeft w:val="0"/>
          <w:marRight w:val="0"/>
          <w:marTop w:val="0"/>
          <w:marBottom w:val="0"/>
          <w:divBdr>
            <w:top w:val="none" w:sz="0" w:space="0" w:color="auto"/>
            <w:left w:val="none" w:sz="0" w:space="0" w:color="auto"/>
            <w:bottom w:val="none" w:sz="0" w:space="0" w:color="auto"/>
            <w:right w:val="none" w:sz="0" w:space="0" w:color="auto"/>
          </w:divBdr>
          <w:divsChild>
            <w:div w:id="1671057096">
              <w:marLeft w:val="0"/>
              <w:marRight w:val="0"/>
              <w:marTop w:val="0"/>
              <w:marBottom w:val="0"/>
              <w:divBdr>
                <w:top w:val="none" w:sz="0" w:space="0" w:color="auto"/>
                <w:left w:val="none" w:sz="0" w:space="0" w:color="auto"/>
                <w:bottom w:val="none" w:sz="0" w:space="0" w:color="auto"/>
                <w:right w:val="none" w:sz="0" w:space="0" w:color="auto"/>
              </w:divBdr>
              <w:divsChild>
                <w:div w:id="20221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4320">
      <w:bodyDiv w:val="1"/>
      <w:marLeft w:val="0"/>
      <w:marRight w:val="0"/>
      <w:marTop w:val="0"/>
      <w:marBottom w:val="0"/>
      <w:divBdr>
        <w:top w:val="none" w:sz="0" w:space="0" w:color="auto"/>
        <w:left w:val="none" w:sz="0" w:space="0" w:color="auto"/>
        <w:bottom w:val="none" w:sz="0" w:space="0" w:color="auto"/>
        <w:right w:val="none" w:sz="0" w:space="0" w:color="auto"/>
      </w:divBdr>
    </w:div>
    <w:div w:id="752899031">
      <w:bodyDiv w:val="1"/>
      <w:marLeft w:val="0"/>
      <w:marRight w:val="0"/>
      <w:marTop w:val="0"/>
      <w:marBottom w:val="0"/>
      <w:divBdr>
        <w:top w:val="none" w:sz="0" w:space="0" w:color="auto"/>
        <w:left w:val="none" w:sz="0" w:space="0" w:color="auto"/>
        <w:bottom w:val="none" w:sz="0" w:space="0" w:color="auto"/>
        <w:right w:val="none" w:sz="0" w:space="0" w:color="auto"/>
      </w:divBdr>
    </w:div>
    <w:div w:id="780566322">
      <w:bodyDiv w:val="1"/>
      <w:marLeft w:val="0"/>
      <w:marRight w:val="0"/>
      <w:marTop w:val="0"/>
      <w:marBottom w:val="0"/>
      <w:divBdr>
        <w:top w:val="none" w:sz="0" w:space="0" w:color="auto"/>
        <w:left w:val="none" w:sz="0" w:space="0" w:color="auto"/>
        <w:bottom w:val="none" w:sz="0" w:space="0" w:color="auto"/>
        <w:right w:val="none" w:sz="0" w:space="0" w:color="auto"/>
      </w:divBdr>
    </w:div>
    <w:div w:id="967666302">
      <w:bodyDiv w:val="1"/>
      <w:marLeft w:val="0"/>
      <w:marRight w:val="0"/>
      <w:marTop w:val="0"/>
      <w:marBottom w:val="0"/>
      <w:divBdr>
        <w:top w:val="none" w:sz="0" w:space="0" w:color="auto"/>
        <w:left w:val="none" w:sz="0" w:space="0" w:color="auto"/>
        <w:bottom w:val="none" w:sz="0" w:space="0" w:color="auto"/>
        <w:right w:val="none" w:sz="0" w:space="0" w:color="auto"/>
      </w:divBdr>
    </w:div>
    <w:div w:id="1094133181">
      <w:bodyDiv w:val="1"/>
      <w:marLeft w:val="0"/>
      <w:marRight w:val="0"/>
      <w:marTop w:val="0"/>
      <w:marBottom w:val="0"/>
      <w:divBdr>
        <w:top w:val="none" w:sz="0" w:space="0" w:color="auto"/>
        <w:left w:val="none" w:sz="0" w:space="0" w:color="auto"/>
        <w:bottom w:val="none" w:sz="0" w:space="0" w:color="auto"/>
        <w:right w:val="none" w:sz="0" w:space="0" w:color="auto"/>
      </w:divBdr>
    </w:div>
    <w:div w:id="1235042837">
      <w:bodyDiv w:val="1"/>
      <w:marLeft w:val="0"/>
      <w:marRight w:val="0"/>
      <w:marTop w:val="0"/>
      <w:marBottom w:val="0"/>
      <w:divBdr>
        <w:top w:val="none" w:sz="0" w:space="0" w:color="auto"/>
        <w:left w:val="none" w:sz="0" w:space="0" w:color="auto"/>
        <w:bottom w:val="none" w:sz="0" w:space="0" w:color="auto"/>
        <w:right w:val="none" w:sz="0" w:space="0" w:color="auto"/>
      </w:divBdr>
    </w:div>
    <w:div w:id="1448696000">
      <w:bodyDiv w:val="1"/>
      <w:marLeft w:val="0"/>
      <w:marRight w:val="0"/>
      <w:marTop w:val="0"/>
      <w:marBottom w:val="0"/>
      <w:divBdr>
        <w:top w:val="none" w:sz="0" w:space="0" w:color="auto"/>
        <w:left w:val="none" w:sz="0" w:space="0" w:color="auto"/>
        <w:bottom w:val="none" w:sz="0" w:space="0" w:color="auto"/>
        <w:right w:val="none" w:sz="0" w:space="0" w:color="auto"/>
      </w:divBdr>
      <w:divsChild>
        <w:div w:id="440878194">
          <w:marLeft w:val="0"/>
          <w:marRight w:val="0"/>
          <w:marTop w:val="0"/>
          <w:marBottom w:val="0"/>
          <w:divBdr>
            <w:top w:val="none" w:sz="0" w:space="0" w:color="auto"/>
            <w:left w:val="none" w:sz="0" w:space="0" w:color="auto"/>
            <w:bottom w:val="none" w:sz="0" w:space="0" w:color="auto"/>
            <w:right w:val="none" w:sz="0" w:space="0" w:color="auto"/>
          </w:divBdr>
          <w:divsChild>
            <w:div w:id="1620525101">
              <w:marLeft w:val="0"/>
              <w:marRight w:val="0"/>
              <w:marTop w:val="0"/>
              <w:marBottom w:val="0"/>
              <w:divBdr>
                <w:top w:val="none" w:sz="0" w:space="0" w:color="auto"/>
                <w:left w:val="none" w:sz="0" w:space="0" w:color="auto"/>
                <w:bottom w:val="none" w:sz="0" w:space="0" w:color="auto"/>
                <w:right w:val="none" w:sz="0" w:space="0" w:color="auto"/>
              </w:divBdr>
              <w:divsChild>
                <w:div w:id="4109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966">
      <w:bodyDiv w:val="1"/>
      <w:marLeft w:val="0"/>
      <w:marRight w:val="0"/>
      <w:marTop w:val="0"/>
      <w:marBottom w:val="0"/>
      <w:divBdr>
        <w:top w:val="none" w:sz="0" w:space="0" w:color="auto"/>
        <w:left w:val="none" w:sz="0" w:space="0" w:color="auto"/>
        <w:bottom w:val="none" w:sz="0" w:space="0" w:color="auto"/>
        <w:right w:val="none" w:sz="0" w:space="0" w:color="auto"/>
      </w:divBdr>
    </w:div>
    <w:div w:id="1467503987">
      <w:bodyDiv w:val="1"/>
      <w:marLeft w:val="0"/>
      <w:marRight w:val="0"/>
      <w:marTop w:val="0"/>
      <w:marBottom w:val="0"/>
      <w:divBdr>
        <w:top w:val="none" w:sz="0" w:space="0" w:color="auto"/>
        <w:left w:val="none" w:sz="0" w:space="0" w:color="auto"/>
        <w:bottom w:val="none" w:sz="0" w:space="0" w:color="auto"/>
        <w:right w:val="none" w:sz="0" w:space="0" w:color="auto"/>
      </w:divBdr>
      <w:divsChild>
        <w:div w:id="1499073786">
          <w:marLeft w:val="0"/>
          <w:marRight w:val="0"/>
          <w:marTop w:val="0"/>
          <w:marBottom w:val="0"/>
          <w:divBdr>
            <w:top w:val="none" w:sz="0" w:space="0" w:color="auto"/>
            <w:left w:val="none" w:sz="0" w:space="0" w:color="auto"/>
            <w:bottom w:val="none" w:sz="0" w:space="0" w:color="auto"/>
            <w:right w:val="none" w:sz="0" w:space="0" w:color="auto"/>
          </w:divBdr>
          <w:divsChild>
            <w:div w:id="772895427">
              <w:marLeft w:val="0"/>
              <w:marRight w:val="0"/>
              <w:marTop w:val="0"/>
              <w:marBottom w:val="0"/>
              <w:divBdr>
                <w:top w:val="none" w:sz="0" w:space="0" w:color="auto"/>
                <w:left w:val="none" w:sz="0" w:space="0" w:color="auto"/>
                <w:bottom w:val="none" w:sz="0" w:space="0" w:color="auto"/>
                <w:right w:val="none" w:sz="0" w:space="0" w:color="auto"/>
              </w:divBdr>
              <w:divsChild>
                <w:div w:id="12124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0569">
      <w:bodyDiv w:val="1"/>
      <w:marLeft w:val="0"/>
      <w:marRight w:val="0"/>
      <w:marTop w:val="0"/>
      <w:marBottom w:val="0"/>
      <w:divBdr>
        <w:top w:val="none" w:sz="0" w:space="0" w:color="auto"/>
        <w:left w:val="none" w:sz="0" w:space="0" w:color="auto"/>
        <w:bottom w:val="none" w:sz="0" w:space="0" w:color="auto"/>
        <w:right w:val="none" w:sz="0" w:space="0" w:color="auto"/>
      </w:divBdr>
    </w:div>
    <w:div w:id="1676105865">
      <w:bodyDiv w:val="1"/>
      <w:marLeft w:val="0"/>
      <w:marRight w:val="0"/>
      <w:marTop w:val="0"/>
      <w:marBottom w:val="0"/>
      <w:divBdr>
        <w:top w:val="none" w:sz="0" w:space="0" w:color="auto"/>
        <w:left w:val="none" w:sz="0" w:space="0" w:color="auto"/>
        <w:bottom w:val="none" w:sz="0" w:space="0" w:color="auto"/>
        <w:right w:val="none" w:sz="0" w:space="0" w:color="auto"/>
      </w:divBdr>
    </w:div>
    <w:div w:id="1759519778">
      <w:bodyDiv w:val="1"/>
      <w:marLeft w:val="0"/>
      <w:marRight w:val="0"/>
      <w:marTop w:val="0"/>
      <w:marBottom w:val="0"/>
      <w:divBdr>
        <w:top w:val="none" w:sz="0" w:space="0" w:color="auto"/>
        <w:left w:val="none" w:sz="0" w:space="0" w:color="auto"/>
        <w:bottom w:val="none" w:sz="0" w:space="0" w:color="auto"/>
        <w:right w:val="none" w:sz="0" w:space="0" w:color="auto"/>
      </w:divBdr>
    </w:div>
    <w:div w:id="1774326821">
      <w:bodyDiv w:val="1"/>
      <w:marLeft w:val="0"/>
      <w:marRight w:val="0"/>
      <w:marTop w:val="0"/>
      <w:marBottom w:val="0"/>
      <w:divBdr>
        <w:top w:val="none" w:sz="0" w:space="0" w:color="auto"/>
        <w:left w:val="none" w:sz="0" w:space="0" w:color="auto"/>
        <w:bottom w:val="none" w:sz="0" w:space="0" w:color="auto"/>
        <w:right w:val="none" w:sz="0" w:space="0" w:color="auto"/>
      </w:divBdr>
    </w:div>
    <w:div w:id="1829831570">
      <w:bodyDiv w:val="1"/>
      <w:marLeft w:val="0"/>
      <w:marRight w:val="0"/>
      <w:marTop w:val="0"/>
      <w:marBottom w:val="0"/>
      <w:divBdr>
        <w:top w:val="none" w:sz="0" w:space="0" w:color="auto"/>
        <w:left w:val="none" w:sz="0" w:space="0" w:color="auto"/>
        <w:bottom w:val="none" w:sz="0" w:space="0" w:color="auto"/>
        <w:right w:val="none" w:sz="0" w:space="0" w:color="auto"/>
      </w:divBdr>
    </w:div>
    <w:div w:id="1912615439">
      <w:bodyDiv w:val="1"/>
      <w:marLeft w:val="0"/>
      <w:marRight w:val="0"/>
      <w:marTop w:val="0"/>
      <w:marBottom w:val="0"/>
      <w:divBdr>
        <w:top w:val="none" w:sz="0" w:space="0" w:color="auto"/>
        <w:left w:val="none" w:sz="0" w:space="0" w:color="auto"/>
        <w:bottom w:val="none" w:sz="0" w:space="0" w:color="auto"/>
        <w:right w:val="none" w:sz="0" w:space="0" w:color="auto"/>
      </w:divBdr>
    </w:div>
    <w:div w:id="1962303380">
      <w:bodyDiv w:val="1"/>
      <w:marLeft w:val="0"/>
      <w:marRight w:val="0"/>
      <w:marTop w:val="0"/>
      <w:marBottom w:val="0"/>
      <w:divBdr>
        <w:top w:val="none" w:sz="0" w:space="0" w:color="auto"/>
        <w:left w:val="none" w:sz="0" w:space="0" w:color="auto"/>
        <w:bottom w:val="none" w:sz="0" w:space="0" w:color="auto"/>
        <w:right w:val="none" w:sz="0" w:space="0" w:color="auto"/>
      </w:divBdr>
    </w:div>
    <w:div w:id="1990086749">
      <w:bodyDiv w:val="1"/>
      <w:marLeft w:val="0"/>
      <w:marRight w:val="0"/>
      <w:marTop w:val="0"/>
      <w:marBottom w:val="0"/>
      <w:divBdr>
        <w:top w:val="none" w:sz="0" w:space="0" w:color="auto"/>
        <w:left w:val="none" w:sz="0" w:space="0" w:color="auto"/>
        <w:bottom w:val="none" w:sz="0" w:space="0" w:color="auto"/>
        <w:right w:val="none" w:sz="0" w:space="0" w:color="auto"/>
      </w:divBdr>
    </w:div>
    <w:div w:id="21261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tbeijing.ch/de/ueber-uns/mitgliedorganisationen/index.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binternet.ohchr.org/_layouts/15/treatybodyexternal/Download.aspx?symbolno=INT%2fCEDAW%2fICS%2fCHE%2f46552&amp;Lang=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bg.admin.ch/dam/ebg/de/dokumente/cedaw/2018%2009%2028%20CEDAW-Empfehlungen_Roadmap_Stand_2018%2006.pdf.download.pdf/2018%2009%2028%20CEDAW-Empfehlungen_Roadmap_Stand_2018%2006.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internet.ohchr.org/_layouts/15/treatybodyexternal/Download.aspx?symbolno=INT%2fCEDAW%2fICS%2fCHE%2f46552&amp;Lang=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3.weforum.org/docs/WEF_GGGR_2022.pdf" TargetMode="External"/><Relationship Id="rId13" Type="http://schemas.openxmlformats.org/officeDocument/2006/relationships/hyperlink" Target="https://digitalcollection.zhaw.ch/bitstream/11475/23652/3/2021_ZHAW_Schlussbericht-Sexwork-und-Corona.pdf" TargetMode="External"/><Relationship Id="rId3" Type="http://schemas.openxmlformats.org/officeDocument/2006/relationships/hyperlink" Target="http://www.cesr.org/sites/default/files/switzerland_cedaw_submission_2nov2016.pdf" TargetMode="External"/><Relationship Id="rId7" Type="http://schemas.openxmlformats.org/officeDocument/2006/relationships/hyperlink" Target="https://www.alliancesud.ch/de/file/88272/download?token=2p9rB52I" TargetMode="External"/><Relationship Id="rId12" Type="http://schemas.openxmlformats.org/officeDocument/2006/relationships/hyperlink" Target="https://procore-info.ch/wp-content/uploads/2022/02/Februar-2022_ProCoRe-Lagerbericht-Anhaltende-finanzielle-Einbussen-Sexgewerbe.pdf" TargetMode="External"/><Relationship Id="rId2" Type="http://schemas.openxmlformats.org/officeDocument/2006/relationships/hyperlink" Target="https://taxjustice.net/wp-content/uploads/2021/12/Tax-Justice-Human-Rights-Report_July_2021.pdf" TargetMode="External"/><Relationship Id="rId1" Type="http://schemas.openxmlformats.org/officeDocument/2006/relationships/hyperlink" Target="https://taxjustice.net/wp-content/uploads/2020/07/switzerland_cedaw_submission_2nov2016-1-1.pdf" TargetMode="External"/><Relationship Id="rId6" Type="http://schemas.openxmlformats.org/officeDocument/2006/relationships/hyperlink" Target="https://missingprofits.world/" TargetMode="External"/><Relationship Id="rId11" Type="http://schemas.openxmlformats.org/officeDocument/2006/relationships/hyperlink" Target="https://www.fiz-info.ch/images/content/Downloads_DE/Publikationen/Magazin/2020FIZ_Magazin_Digital.pdf" TargetMode="External"/><Relationship Id="rId5" Type="http://schemas.openxmlformats.org/officeDocument/2006/relationships/hyperlink" Target="https://fsi.taxjustice.net/" TargetMode="External"/><Relationship Id="rId10" Type="http://schemas.openxmlformats.org/officeDocument/2006/relationships/hyperlink" Target="https://www.newsd.admin.ch/newsd/message/attachments/73041.pdf" TargetMode="External"/><Relationship Id="rId4" Type="http://schemas.openxmlformats.org/officeDocument/2006/relationships/hyperlink" Target="https://taxjustice.net/country-profiles/switzerland/" TargetMode="External"/><Relationship Id="rId9" Type="http://schemas.openxmlformats.org/officeDocument/2006/relationships/hyperlink" Target="https://www.bfs.admin.ch/bfs/de/home/statistiken/wirtschaftliche-soziale-situation-bevoelkerung/soziale-situation-wohlbefinden-und-armut/armut-und-materielle-entbehrungen/armu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C71FC-E1D8-4A96-8B5B-C7A9952DC1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E0B04-1447-B147-857A-51D12D2E67B7}">
  <ds:schemaRefs>
    <ds:schemaRef ds:uri="http://schemas.openxmlformats.org/officeDocument/2006/bibliography"/>
  </ds:schemaRefs>
</ds:datastoreItem>
</file>

<file path=customXml/itemProps3.xml><?xml version="1.0" encoding="utf-8"?>
<ds:datastoreItem xmlns:ds="http://schemas.openxmlformats.org/officeDocument/2006/customXml" ds:itemID="{E224CDCB-1359-4C30-AD6E-E612A0416BA0}">
  <ds:schemaRefs>
    <ds:schemaRef ds:uri="http://schemas.microsoft.com/sharepoint/v3/contenttype/forms"/>
  </ds:schemaRefs>
</ds:datastoreItem>
</file>

<file path=customXml/itemProps4.xml><?xml version="1.0" encoding="utf-8"?>
<ds:datastoreItem xmlns:ds="http://schemas.openxmlformats.org/officeDocument/2006/customXml" ds:itemID="{22F59823-9329-4212-8860-7A4CFE48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2901</Words>
  <Characters>18277</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Schlötke</dc:creator>
  <cp:keywords/>
  <dc:description/>
  <cp:lastModifiedBy>Jana Schlötke</cp:lastModifiedBy>
  <cp:revision>2</cp:revision>
  <cp:lastPrinted>2022-09-12T18:38:00Z</cp:lastPrinted>
  <dcterms:created xsi:type="dcterms:W3CDTF">2022-11-10T11:27:00Z</dcterms:created>
  <dcterms:modified xsi:type="dcterms:W3CDTF">2022-11-10T11:27:00Z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